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Teen Pregnancy &amp; Immigration</w:t>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Case #16</w:t>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Emma Crouch, Sara Soulaim, Tanishqa Natarajan, Molly Lynch, </w:t>
      </w:r>
      <w:r w:rsidDel="00000000" w:rsidR="00000000" w:rsidRPr="00000000">
        <w:rPr>
          <w:rFonts w:ascii="Times New Roman" w:cs="Times New Roman" w:eastAsia="Times New Roman" w:hAnsi="Times New Roman"/>
          <w:sz w:val="24"/>
          <w:szCs w:val="24"/>
          <w:rtl w:val="0"/>
        </w:rPr>
        <w:t xml:space="preserve">Lauren Thomason</w:t>
      </w:r>
      <w:r w:rsidDel="00000000" w:rsidR="00000000" w:rsidRPr="00000000">
        <w:rPr>
          <w:rtl w:val="0"/>
        </w:rPr>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HPRB 3700 </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November 2025</w:t>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TABLE OF CONTENTS </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Case Study Narrative ……………………………………………………………………………..3</w:t>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Resource Narrative  ………………………………………………………………………………4</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 Issue  ……………………………………………………………………………………   4</w:t>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Impact of Culture  ……………………………………………………………………………….22</w:t>
      </w:r>
    </w:p>
    <w:p w:rsidR="00000000" w:rsidDel="00000000" w:rsidP="00000000" w:rsidRDefault="00000000" w:rsidRPr="00000000" w14:paraId="0000001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Needed  …………………………………………………………………………………33</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Resources Available   ……………………………………………………………………………43</w:t>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Sustainable Solutions ……………………………………………………………………………69</w:t>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Resource Handout…………….………………………………………………………………….84</w:t>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 ……………………………………………………………………………………….94</w:t>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Reflections …………….……………………………………………………………114</w:t>
      </w:r>
    </w:p>
    <w:p w:rsidR="00000000" w:rsidDel="00000000" w:rsidP="00000000" w:rsidRDefault="00000000" w:rsidRPr="00000000" w14:paraId="00000024">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7">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9">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B">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C">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D">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E">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F">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0">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CASE STUDY NARRATIVE </w:t>
      </w:r>
    </w:p>
    <w:p w:rsidR="00000000" w:rsidDel="00000000" w:rsidP="00000000" w:rsidRDefault="00000000" w:rsidRPr="00000000" w14:paraId="0000003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Nicole is 17 years old and lives in Athens. She is Latina, and her family came to the United States from Mexico just before she was born (she has legal citizenship). She has a boyfriend whom she loves and with whom she is sexually active. He was brought to the US by his family as a child (doesn’t have legal citizenship). She is pretty sure she is pregnant. Examine what is available and what is needed for people who are in this kind of situation. Issues to consider are immigration status of her parents and her partner, insurance status, religion, access to abortion (doesn’t want one), and the difficulty in earning a living wage for her family and her partner. What options are available to them? </w:t>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480" w:lineRule="auto"/>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RESOURCE NARRATIVE</w:t>
      </w:r>
      <w:r w:rsidDel="00000000" w:rsidR="00000000" w:rsidRPr="00000000">
        <w:rPr>
          <w:rtl w:val="0"/>
        </w:rPr>
      </w:r>
    </w:p>
    <w:p w:rsidR="00000000" w:rsidDel="00000000" w:rsidP="00000000" w:rsidRDefault="00000000" w:rsidRPr="00000000" w14:paraId="00000041">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HEALTH ISSUE </w:t>
      </w:r>
      <w:r w:rsidDel="00000000" w:rsidR="00000000" w:rsidRPr="00000000">
        <w:rPr>
          <w:rtl w:val="0"/>
        </w:rPr>
      </w:r>
    </w:p>
    <w:p w:rsidR="00000000" w:rsidDel="00000000" w:rsidP="00000000" w:rsidRDefault="00000000" w:rsidRPr="00000000" w14:paraId="00000042">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Teen Pregnancy: Definition and scope of problem</w:t>
      </w:r>
    </w:p>
    <w:p w:rsidR="00000000" w:rsidDel="00000000" w:rsidP="00000000" w:rsidRDefault="00000000" w:rsidRPr="00000000" w14:paraId="00000043">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Definition (Planned vs. Unplanned)</w:t>
      </w:r>
    </w:p>
    <w:p w:rsidR="00000000" w:rsidDel="00000000" w:rsidP="00000000" w:rsidRDefault="00000000" w:rsidRPr="00000000" w14:paraId="0000004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Teenage pregnancy is defined as a pregnancy that occurs for a woman under the age of 20, as well as women 12 or under (American Pregnancy Association). As of 2019, young women aged 15-19 in low and middle income countries have roughly 21 million pregnancies every year. While some young girls plan their pregnancies, approximately 50% of pregnancies were unintended. Twelve million births were reported to adolescent mothers in 2019 (WHO, 2024). In the United States the pregnancy rate ber 1000 females aged 15-19 was 106.1 per 1000 in 1994 and 76.4 per 1000 in 2002. The rates have dropped significantly in the past decade, but some geographical areas continue to struggle with teenage pregnancy rates skyrocketing (Langille, 2007). </w:t>
      </w:r>
    </w:p>
    <w:p w:rsidR="00000000" w:rsidDel="00000000" w:rsidP="00000000" w:rsidRDefault="00000000" w:rsidRPr="00000000" w14:paraId="00000045">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Public Health Concerns </w:t>
      </w:r>
    </w:p>
    <w:p w:rsidR="00000000" w:rsidDel="00000000" w:rsidP="00000000" w:rsidRDefault="00000000" w:rsidRPr="00000000" w14:paraId="0000004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Teenage pregnancy can be seen as a major public health issue, since it is commonly preventable and associated with negative attitudes and behaviors. Adolescent mothers tend to have more adverse birth outcomes, such as low birth weight, pregnancy and delivery complications, increased infant mortality, less supportive home environments, and much more as compared to older women having children. Increased uptake and usage of contraceptives was an important factor in decreasing rates of teenage pregnancy in the United States (Langille, 2007). </w:t>
      </w:r>
      <w:r w:rsidDel="00000000" w:rsidR="00000000" w:rsidRPr="00000000">
        <w:rPr>
          <w:rtl w:val="0"/>
        </w:rPr>
      </w:r>
    </w:p>
    <w:p w:rsidR="00000000" w:rsidDel="00000000" w:rsidP="00000000" w:rsidRDefault="00000000" w:rsidRPr="00000000" w14:paraId="00000047">
      <w:pPr>
        <w:spacing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8">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How to Manage the Pregnancy</w:t>
      </w:r>
    </w:p>
    <w:p w:rsidR="00000000" w:rsidDel="00000000" w:rsidP="00000000" w:rsidRDefault="00000000" w:rsidRPr="00000000" w14:paraId="00000049">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Prenatal Care</w:t>
      </w:r>
    </w:p>
    <w:p w:rsidR="00000000" w:rsidDel="00000000" w:rsidP="00000000" w:rsidRDefault="00000000" w:rsidRPr="00000000" w14:paraId="0000004A">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Prenatal care can be defined as the care you receive while pregnant, including checkups and prenatal routine testing. There are specific providers in obstetrics and gynecology or a midwife that specializes in prenatal care, delivery and postnatal care. Prenatal visits can range depending on how far along the pregnancy is. Typically the visits range from once a month for weeks 4 through 28, twice a month for weeks 28 through 36, and weekly for weeks 36 until the baby is born (MedLinePlus). The main goal is to keep the mother and the baby healthy during pregnancy, certain tests and ultrasounds are important to ensure proper care is put in place for the mother and baby. These can include STI/STD testing, a breast and pelvic exam, as well as anatomy scans and fetal heart rate monitoring. (Planned Parenthood)</w:t>
      </w:r>
      <w:r w:rsidDel="00000000" w:rsidR="00000000" w:rsidRPr="00000000">
        <w:rPr>
          <w:rtl w:val="0"/>
        </w:rPr>
      </w:r>
    </w:p>
    <w:p w:rsidR="00000000" w:rsidDel="00000000" w:rsidP="00000000" w:rsidRDefault="00000000" w:rsidRPr="00000000" w14:paraId="0000004B">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Abortion and Access</w:t>
      </w:r>
    </w:p>
    <w:p w:rsidR="00000000" w:rsidDel="00000000" w:rsidP="00000000" w:rsidRDefault="00000000" w:rsidRPr="00000000" w14:paraId="0000004C">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Abortion is defined as a medical procedure that is used to terminate a pregnancy. In the United States 1 in 4 women terminate their pregnancies through abortion (Kumwong, 2025). There are multiple ways a woman can obtain an abortion. Medical abortion or medicational abortion is the use of medicine to terminate an undesired pregnancy. This type of abortion can be done within 11 weeks from the first day of a woman’s last period. The medications used are mifepristone and misoprostol, which must be prescribed through a physician and taken at home. Through the duration of the medical abortion individuals will/can experience heavy to moderate bleeding, cramping and sometimes nausea. The other type of abortion that can be obtained is the procedural or procedure abortion. This involved dilating the cervix (opening of the uterus) and removing the fetus through a suction tube. Sedative is sometimes offered to help you relax and remain stress free during the procedure (MedLinePlus). Overall access for abortions is on a case by case basis, especially determined by state laws and regulations. In the state of Georgia, abortion is allowed prior to 6 weeks after the first day of a woman’s menstrual cycle. Some exceptions are to save the life of the mother, preserve the individual's health, or if the fetus is not expected to survive the pregnancy. Individuals may also travel to other states with differing laws to obtain an abortion (Abortion Finder). </w:t>
      </w:r>
      <w:r w:rsidDel="00000000" w:rsidR="00000000" w:rsidRPr="00000000">
        <w:rPr>
          <w:rtl w:val="0"/>
        </w:rPr>
      </w:r>
    </w:p>
    <w:p w:rsidR="00000000" w:rsidDel="00000000" w:rsidP="00000000" w:rsidRDefault="00000000" w:rsidRPr="00000000" w14:paraId="0000004D">
      <w:pPr>
        <w:spacing w:line="48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E">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Risk Factors</w:t>
      </w:r>
    </w:p>
    <w:p w:rsidR="00000000" w:rsidDel="00000000" w:rsidP="00000000" w:rsidRDefault="00000000" w:rsidRPr="00000000" w14:paraId="0000004F">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Individual/Interpersonal</w:t>
      </w:r>
    </w:p>
    <w:p w:rsidR="00000000" w:rsidDel="00000000" w:rsidP="00000000" w:rsidRDefault="00000000" w:rsidRPr="00000000" w14:paraId="00000050">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Many individual and interpersonal risk factors for unintended teen pregnancy in the United States can be attributed to risky sexual behaviors. Becoming sexually active at a young age increases adolescent pregnancy. The earlier the age of one’s first sexual intercourse, the greater the risk for unintended pregnancy and sexually transmitted infections. This positive correlation can be attributed to longer exposure to the possibility of getting pregnant, decreased use of contraception, and increased number of sexual partners. A lack of contraception or improper use is also considered both a risk factor for teen pregnancy and a risky sexual behavior. Similarly, additional risky behaviors such as alcohol and drug use at a young age has a correlation with teen pregnancy (NIH, 2016). Mental health challenges can also put young women at a greater risk. It has been found that pregnancy rates are higher amongst teens who struggle with mental health challenges and pregnancy can exacerbate these conditions.  Finally, decreased levels of education commonly relates to higher risk for pregnancy in young females. Areas with low high school graduation rates tend to see an increase in incidence in young pregnancies. </w:t>
      </w:r>
      <w:r w:rsidDel="00000000" w:rsidR="00000000" w:rsidRPr="00000000">
        <w:rPr>
          <w:rtl w:val="0"/>
        </w:rPr>
      </w:r>
    </w:p>
    <w:p w:rsidR="00000000" w:rsidDel="00000000" w:rsidP="00000000" w:rsidRDefault="00000000" w:rsidRPr="00000000" w14:paraId="00000051">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Family and Community</w:t>
      </w:r>
    </w:p>
    <w:p w:rsidR="00000000" w:rsidDel="00000000" w:rsidP="00000000" w:rsidRDefault="00000000" w:rsidRPr="00000000" w14:paraId="00000052">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Many familial influences increase a young female's risk of getting pregnant in their teenage years. Dynamics within the home such as parent divorce, poor parent-child communication, and unequal sharing of family authority all contribute significantly towards a family risk factor (NIH). Additional family influences may come from a lower education level within the home and single parent households (NIH). There is also great generational risk associated and daughters of teenage mothers are 66% more likely to become teenage mothers themselves (Meade, 2008). Surrounding community factors outside the home can also play a big role in risk. Communities with few positive youth opportunities tend to have higher birth rates amongst young people. When youth are bust with clubs, sports, jobs, etc, they have less time to participate in risky behaviors. They also have a greater outlook on their future when they are involved in something outside of school or their home which makes them want to plan for and protect their future. Communities with limited access to quality reproductive health services see an increase in unintended pregnancies. Lack of access for high school aged youth to contraception and other reproductive health services contributes to risky sexual behaviors among youth. In the same realm, a lack of comprehensive sex education puts teens at a significantly higher risk for teen pregnancy (Mark, 2022). Many adolescents get knowledge about sex education, contraception, and community resources from high school sex ed curriculum. If this curriculum in a neighborhood is not comprehensive or applicable to community needs, young females in that community are at a much greater risk. Additional community risks may be associated with peer norms within the community. If peers are also participating in risky sexual behavior and teen pregnancy is normalized to some extent, it will increase the risk for those who are exposed to those behaviors and norms. </w:t>
      </w:r>
      <w:r w:rsidDel="00000000" w:rsidR="00000000" w:rsidRPr="00000000">
        <w:rPr>
          <w:rtl w:val="0"/>
        </w:rPr>
      </w:r>
    </w:p>
    <w:p w:rsidR="00000000" w:rsidDel="00000000" w:rsidP="00000000" w:rsidRDefault="00000000" w:rsidRPr="00000000" w14:paraId="00000053">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Socioeconomic</w:t>
      </w:r>
    </w:p>
    <w:p w:rsidR="00000000" w:rsidDel="00000000" w:rsidP="00000000" w:rsidRDefault="00000000" w:rsidRPr="00000000" w14:paraId="0000005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 socioeconomic status is often a strong predictor for a teen’s risk of pregnancy. It has been found that poverty is both a strong correlator and outcome of teen pregnancies (Garwood, 2016). With this in mind it is important to recognize that poverty often leads to early motherhood and keeps these young mothers in poverty. The risk of staying in poverty and generational correlation puts the new child at significant risk. This is a strong, multifaceted  cycle that can be difficult to break. Housing instability is also often seen in pregnant teens. Housing instability is most common in individuals and families facing financial hardship. This becomes an important risk factor as studies have shown that youth who have faced homelessness or encountered running away from home for a particular time period are at a particular risk for homelessness (NIH). Economic hardship can also present itself as unemployment in a home, and it has been found that homes with one or more parents staying home due to a lack of work increase risk for teen pregnancy. Low socioeconomic status also means a lack of insurance for families. Without insurance, many cannot access or afford the most effective birth control methods such as oral contraceptives, intrauterine devices, or implants. Neighborhood disadvantage might also play a role in risk. As previously mentioned, community members facing teen pregnancy increases individual risk. Impoverished communities are at a greater risk, so this couples up to increase individual risk. </w:t>
      </w:r>
    </w:p>
    <w:p w:rsidR="00000000" w:rsidDel="00000000" w:rsidP="00000000" w:rsidRDefault="00000000" w:rsidRPr="00000000" w14:paraId="0000005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General Prevention of Pregnancy in Adolescents</w:t>
      </w:r>
    </w:p>
    <w:p w:rsidR="00000000" w:rsidDel="00000000" w:rsidP="00000000" w:rsidRDefault="00000000" w:rsidRPr="00000000" w14:paraId="00000057">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Access to Contraception</w:t>
      </w:r>
    </w:p>
    <w:p w:rsidR="00000000" w:rsidDel="00000000" w:rsidP="00000000" w:rsidRDefault="00000000" w:rsidRPr="00000000" w14:paraId="00000058">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ab/>
        <w:t xml:space="preserve">While the most generalized prevention strategy for teen pregnancy is abstinence from sexual intercourse, use of contraceptives are also effective in preventing teen pregnancy. This includes condom usage, birth control pills, birth control patches, vaginal rings, IUDs, or injectable birth control methods (U.S. Department of Health and Human Services, 2025). In places such as family planning clinics, student health centers, community centers, and through local and state health departments, condoms are distributed for free for individuals who visit these locations (Planned Parenthood, 2025a). Some state and local departments as well as a multitude of nonprofit organizations offer free condoms through a mail shipment (Planned Parenthood, 2025a). Most health insurance plans offer low-cost or free birth methods, including the birth control pill which will vary in coverage based on name brand or generic prescriptions (Planned Parenthood, 2025b). If an individual does not have health insurance coverage, federal programs, such as Title X and state Medicaid programs, provide low-cost or free birth control to legal U.S. citizens whose income allows them eligibility for these programs (Lent, 2024).</w:t>
        <w:tab/>
      </w:r>
      <w:r w:rsidDel="00000000" w:rsidR="00000000" w:rsidRPr="00000000">
        <w:rPr>
          <w:rtl w:val="0"/>
        </w:rPr>
      </w:r>
    </w:p>
    <w:p w:rsidR="00000000" w:rsidDel="00000000" w:rsidP="00000000" w:rsidRDefault="00000000" w:rsidRPr="00000000" w14:paraId="00000059">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Education and Outreach</w:t>
      </w:r>
    </w:p>
    <w:p w:rsidR="00000000" w:rsidDel="00000000" w:rsidP="00000000" w:rsidRDefault="00000000" w:rsidRPr="00000000" w14:paraId="0000005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By providing comprehensive sex education to adolescents, they are then given a solid foundation to healthy sexual behaviors, reproductive health, and ways to avoid risky behaviors that all may impact future possibilities of adolescent pregnancy (As-Sanie et al., 2004). Comprehensive sex education does not only include abstinence as the only form of pregnancy prevention, yet it includes educational materials on contraception and safe sex practices once an individual is sexually active (As-Sanie et al., 2004). By only providing abstinence-only programs, this limits adolescents’ understanding of sexual health and behaviors and withholds vital information on safe sex practices when they are sexually active that could prevent unwanted pregnancies and sexually transmitted infections (As-Sanie et al., 2004). Comprehensive sexual education is administered in many states by federally funded sex education programs within public schooling systems, yet some individual community programs and private schools also offer sex education programs for adolescents (As-Sanie et al., 2004).</w:t>
      </w:r>
    </w:p>
    <w:p w:rsidR="00000000" w:rsidDel="00000000" w:rsidP="00000000" w:rsidRDefault="00000000" w:rsidRPr="00000000" w14:paraId="0000005B">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ab/>
        <w:t xml:space="preserve">Further sexual education can be administered through community strategies and media campaigns, yet they can also reach a wider audience through mass media infographics and campaigns. Community-based interventions can span from peer mentorship, education programs, and workshops that intend on informing adolescents on vital sexual health information (As-Sanie et al., 2004). Mass media campaigns can also be utilized to promote safe sex behaviors through websites, apps, and social media posts that effectively advertises to youth curiosity and accurately portrays comprehensive sex education and discourages risky sexual behaviors (Brindis et al., 2020).</w:t>
      </w:r>
      <w:r w:rsidDel="00000000" w:rsidR="00000000" w:rsidRPr="00000000">
        <w:rPr>
          <w:rtl w:val="0"/>
        </w:rPr>
      </w:r>
    </w:p>
    <w:p w:rsidR="00000000" w:rsidDel="00000000" w:rsidP="00000000" w:rsidRDefault="00000000" w:rsidRPr="00000000" w14:paraId="0000005C">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Medical and Social Support</w:t>
      </w:r>
    </w:p>
    <w:p w:rsidR="00000000" w:rsidDel="00000000" w:rsidP="00000000" w:rsidRDefault="00000000" w:rsidRPr="00000000" w14:paraId="0000005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Access to confidential medical services for adolescent patients allows for a nonthreatening, communicative environment providing effective discussions in sexual behaviors and reproductive health, further encouraging safe sexual behaviors and contraceptive use (As-Sanie et al., 2004). Providing effective guidance surrounding medically accurate information acts as a proactive prevention method that can guide adolescents in pregnancy and STI prevention (As-Sanie et al., 2004). Additionally, confidential sexual health care support for adolescents is expanded through the Title X program, Medicaid, and the Affordable Care Act, offering contraceptive services, sexual education support, and clinic visits for minors regardless of parental consent (Brindis et al., 2020). Beyond medical support that can be administered by providers and additional healthcare services, individualized sex and contraceptive counseling can encourage adolescence safe sex practices, further preventing unwanted pregnancies and STIs (As-Sanie et al., 2004). Sessions with a medical provider facilitating an open and interactive conversation about sexual decision making and safe sex behaviors can allow the adolescent to feel secure in their knowledge of sexual health and contraceptive use and be able to make fully informed decisions when choosing to engage in sexual activity (As-Sanie et al., 2004).</w:t>
      </w:r>
    </w:p>
    <w:p w:rsidR="00000000" w:rsidDel="00000000" w:rsidP="00000000" w:rsidRDefault="00000000" w:rsidRPr="00000000" w14:paraId="0000005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Familial encouragement and involvement can heavily influence preventive efforts in adolescent pregnancies as an adolescent’s values and notions towards sexual responsibilities and behaviors are influenced by family standards and norms (As-Sanie et al., 2004). Through encouraging, open communication and discussions about reproductive health, sex education, usage of contraceptives, and discouraging risky sexual behaviors, parents, guardians, or trusted adults can aid in prevention efforts and guide their children with expectations of responsible engagement in sexual behaviors (As-Sanie et al., 2004).</w:t>
      </w:r>
    </w:p>
    <w:p w:rsidR="00000000" w:rsidDel="00000000" w:rsidP="00000000" w:rsidRDefault="00000000" w:rsidRPr="00000000" w14:paraId="0000005F">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Youth social development programs that target high-risk behaviors are proactive prevention measures that not only decrease the prevalence of early sexual experiences, but also decrease the adolescents’ overall participation in high risk behaviors (As-Sanie et al., 2004). In a multitude of studies observing the effectiveness of youth social development programs, it was reported that students partaking in the program had their first sexual experience later than students who were not and also reported fewer adolescent pregnancies (As-Sanie et al., 2004). Beyond youth social development programs, mentorship programs established through schools, establishments of religious practice, extracurricular activities, and individual communities can help guide and encourage adolescents to not partake in high-risk behaviors and encourage protective behaviors and safe sexual behaviors (As-Sanie et al., 2004).</w:t>
      </w:r>
      <w:r w:rsidDel="00000000" w:rsidR="00000000" w:rsidRPr="00000000">
        <w:rPr>
          <w:rtl w:val="0"/>
        </w:rPr>
      </w:r>
    </w:p>
    <w:p w:rsidR="00000000" w:rsidDel="00000000" w:rsidP="00000000" w:rsidRDefault="00000000" w:rsidRPr="00000000" w14:paraId="00000060">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Legal and Policy Driven Prevention</w:t>
      </w:r>
    </w:p>
    <w:p w:rsidR="00000000" w:rsidDel="00000000" w:rsidP="00000000" w:rsidRDefault="00000000" w:rsidRPr="00000000" w14:paraId="00000061">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ab/>
        <w:t xml:space="preserve">Effective adolescent prevention strategies can also stem from policies that proactively address widespread sex education, contraceptive access, and abstinence that all aid in reducing the rate of adolescent pregnancies. The four current programs aiming to prevent adolescent pregnancies are </w:t>
      </w:r>
      <w:r w:rsidDel="00000000" w:rsidR="00000000" w:rsidRPr="00000000">
        <w:rPr>
          <w:rFonts w:ascii="Times New Roman" w:cs="Times New Roman" w:eastAsia="Times New Roman" w:hAnsi="Times New Roman"/>
          <w:sz w:val="24"/>
          <w:szCs w:val="24"/>
          <w:rtl w:val="0"/>
        </w:rPr>
        <w:t xml:space="preserve">the Teen Pregnancy Prevention (TPP) program, the Personal Responsibility Education Program (PREP), the Title V Sexual Risk Avoidance Education program, and the General Departmental (GD) Sexual Risk Avoidance Education program (Tollestrup, 2024). These four governmental programs provide grants to states, nonprofits, and other organizations that aim to prevent adolescent pregnancies (Tollestrup, 2024). The TPP program provides grants to a multitude of programs throughout the United States aid in adolescent pregnancy prevention and encourage widespread sexual health education (Tollestrup, 2024). The PREP program designates funding to programs that intend to educate adolescents on both abstinence and contraceptive use (Tollestrup, 2024). Title V Sexual Risk Avoidance Education program funding allocated grants to programs that implement sexual risk avoidance interventions that encourage abstinence (Tollestrup, 2024). Finally, the GD Sexual Risk Avoidance Education program uses grants to fund education on refraining from nonmarital sexual activities through intervention and educational programs (Tollestrup, 2024). Other prevention strategies administered through policy implementation include funding for comprehensive sex education designated by the state, Community-Wide Initiatives for Teen Pregnancy Prevention administered by the CDC, and Medicaid, Affordable Care Act, Title X coverage of contraceptives (Tollestrup, 2024)</w:t>
      </w:r>
      <w:r w:rsidDel="00000000" w:rsidR="00000000" w:rsidRPr="00000000">
        <w:rPr>
          <w:rtl w:val="0"/>
        </w:rPr>
      </w:r>
    </w:p>
    <w:p w:rsidR="00000000" w:rsidDel="00000000" w:rsidP="00000000" w:rsidRDefault="00000000" w:rsidRPr="00000000" w14:paraId="00000062">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Immigration and Legal Status </w:t>
      </w:r>
    </w:p>
    <w:p w:rsidR="00000000" w:rsidDel="00000000" w:rsidP="00000000" w:rsidRDefault="00000000" w:rsidRPr="00000000" w14:paraId="00000063">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Defining Immigration Status</w:t>
      </w:r>
    </w:p>
    <w:p w:rsidR="00000000" w:rsidDel="00000000" w:rsidP="00000000" w:rsidRDefault="00000000" w:rsidRPr="00000000" w14:paraId="0000006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Birthright citizenship</w:t>
      </w:r>
      <w:r w:rsidDel="00000000" w:rsidR="00000000" w:rsidRPr="00000000">
        <w:rPr>
          <w:rFonts w:ascii="Times New Roman" w:cs="Times New Roman" w:eastAsia="Times New Roman" w:hAnsi="Times New Roman"/>
          <w:sz w:val="24"/>
          <w:szCs w:val="24"/>
          <w:rtl w:val="0"/>
        </w:rPr>
        <w:t xml:space="preserve">, established by the Fourteenth Amendment, establishes that any individual born on U.S. soil has inevitable legal status and citizenship within the country, regardless of their parents’ citizenship or immigration status (American Immigration Council Staff, 2025a). U.S. soil is classified as the fifty states, U.S. territories, U.S territorial waters, foreign ships in U.S. waters, and airspace above U.S land or waters (American Immigration Council Staff, 2025a). Additionally, birthright citizenship extends to qualified children born abroad who have at least one parent with a U.S. citizenship under certain extenuating requirements (American Immigration Council Staff, 2025a). At the beginning of his second term, President Trump established Executive Order 14156 which intends to end birthright citizenship for children whose parents’ are undocumented immigrants in the United States (American Immigration Council Staff, 2025a). This order will only deem birthright citizenship for the child if they are born on U.S. soil and have at least one parent with a U.S. citizenship or green card (American Immigration Council Staff, 2025a). While this executive order has been blocked by the United States Courts, the constitutionality will be determined by the U.S. Supreme Court before any legal action is administered (American Immigration Council Staff, 2025a).</w:t>
      </w:r>
    </w:p>
    <w:p w:rsidR="00000000" w:rsidDel="00000000" w:rsidP="00000000" w:rsidRDefault="00000000" w:rsidRPr="00000000" w14:paraId="0000006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legal</w:t>
      </w:r>
      <w:r w:rsidDel="00000000" w:rsidR="00000000" w:rsidRPr="00000000">
        <w:rPr>
          <w:rFonts w:ascii="Times New Roman" w:cs="Times New Roman" w:eastAsia="Times New Roman" w:hAnsi="Times New Roman"/>
          <w:sz w:val="24"/>
          <w:szCs w:val="24"/>
          <w:rtl w:val="0"/>
        </w:rPr>
        <w:t xml:space="preserve"> U.S. citizenship</w:t>
      </w:r>
      <w:r w:rsidDel="00000000" w:rsidR="00000000" w:rsidRPr="00000000">
        <w:rPr>
          <w:rFonts w:ascii="Times New Roman" w:cs="Times New Roman" w:eastAsia="Times New Roman" w:hAnsi="Times New Roman"/>
          <w:sz w:val="24"/>
          <w:szCs w:val="24"/>
          <w:rtl w:val="0"/>
        </w:rPr>
        <w:t xml:space="preserve"> of an immigrant is constituted by The Immigration Nationality Act, which litigates immigration policies within the United States, permitting 675,000 permanent immigrant visas each year (American Immigration Council Staff, 2024). With that, those immigrants who are granted legal U.S citizenship through the Immigration Nationality Act have no barriers that restrict their spouses, parents, and children younger than 21 from entering the United States (American Immigration Council Staff, 2024). For those 675,000 immigrants granted an immigrant visa or an individual is permitted to seek asylum or refuge in the country, they can then apply to become a lawful permanent resident (LPR) and enter the United States legally, then allowing them to apply for a U.S citizenship after living in the U.S. legally for five years (American Immigration Council Staff, 2024). During the five year period or if they are unable to obtain a U.S. citizenship, LPRs are still able to apply for almost all jobs and can stay in the country permanently if they abide by the immigration laws (American Immigration Council Staff, 2024). </w:t>
      </w:r>
    </w:p>
    <w:p w:rsidR="00000000" w:rsidDel="00000000" w:rsidP="00000000" w:rsidRDefault="00000000" w:rsidRPr="00000000" w14:paraId="00000066">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An undocumented immigrant</w:t>
      </w:r>
      <w:r w:rsidDel="00000000" w:rsidR="00000000" w:rsidRPr="00000000">
        <w:rPr>
          <w:rFonts w:ascii="Times New Roman" w:cs="Times New Roman" w:eastAsia="Times New Roman" w:hAnsi="Times New Roman"/>
          <w:sz w:val="24"/>
          <w:szCs w:val="24"/>
          <w:rtl w:val="0"/>
        </w:rPr>
        <w:t xml:space="preserve"> is an unauthorized immigrant who is not a U.S. citizen and does not withhold a legal status to be in the United States (American Immigration Council Staff, 2025b). In the United States, there are an estimated 11 million undocumented immigrants within the country, yet most of them work, pay taxes, and overall contribute greatly to the economy and their community (American Immigration Council Staff, 2025b). </w:t>
      </w:r>
      <w:r w:rsidDel="00000000" w:rsidR="00000000" w:rsidRPr="00000000">
        <w:rPr>
          <w:rtl w:val="0"/>
        </w:rPr>
      </w:r>
    </w:p>
    <w:p w:rsidR="00000000" w:rsidDel="00000000" w:rsidP="00000000" w:rsidRDefault="00000000" w:rsidRPr="00000000" w14:paraId="00000067">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Health Insurance Coverage</w:t>
      </w:r>
    </w:p>
    <w:p w:rsidR="00000000" w:rsidDel="00000000" w:rsidP="00000000" w:rsidRDefault="00000000" w:rsidRPr="00000000" w14:paraId="0000006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a lawfully present partner may be able to seek healthcare coverage in the U.S., having a partner who is an undocumented immigrant may set healthcare barriers to not only the undocumented individual, but also their lawfully present partner and child. In a 2023 report, 50% of undocumented immigrants and 18% of lawfully present immigrants reported not having any health insurance coverage (Kaiser Family Foundation, 2025). For a </w:t>
      </w:r>
      <w:r w:rsidDel="00000000" w:rsidR="00000000" w:rsidRPr="00000000">
        <w:rPr>
          <w:rFonts w:ascii="Times New Roman" w:cs="Times New Roman" w:eastAsia="Times New Roman" w:hAnsi="Times New Roman"/>
          <w:sz w:val="24"/>
          <w:szCs w:val="24"/>
          <w:rtl w:val="0"/>
        </w:rPr>
        <w:t xml:space="preserve">noncitizen immigrant, </w:t>
      </w:r>
      <w:r w:rsidDel="00000000" w:rsidR="00000000" w:rsidRPr="00000000">
        <w:rPr>
          <w:rFonts w:ascii="Times New Roman" w:cs="Times New Roman" w:eastAsia="Times New Roman" w:hAnsi="Times New Roman"/>
          <w:sz w:val="24"/>
          <w:szCs w:val="24"/>
          <w:rtl w:val="0"/>
        </w:rPr>
        <w:t xml:space="preserve">whether they are lawfully present or not, it is extremely difficult to gain access to insurance as obtaining private coverage is limited by their potential occupations that may be less likely to provide health benefits (Kaiser Family Foundation, 2025). </w:t>
      </w:r>
      <w:r w:rsidDel="00000000" w:rsidR="00000000" w:rsidRPr="00000000">
        <w:rPr>
          <w:rFonts w:ascii="Times New Roman" w:cs="Times New Roman" w:eastAsia="Times New Roman" w:hAnsi="Times New Roman"/>
          <w:sz w:val="24"/>
          <w:szCs w:val="24"/>
          <w:rtl w:val="0"/>
        </w:rPr>
        <w:t xml:space="preserve">For public insurance coverage</w:t>
      </w:r>
      <w:r w:rsidDel="00000000" w:rsidR="00000000" w:rsidRPr="00000000">
        <w:rPr>
          <w:rFonts w:ascii="Times New Roman" w:cs="Times New Roman" w:eastAsia="Times New Roman" w:hAnsi="Times New Roman"/>
          <w:sz w:val="24"/>
          <w:szCs w:val="24"/>
          <w:rtl w:val="0"/>
        </w:rPr>
        <w:t xml:space="preserve">, only lawfully present immigrants who meet Medicaid or CHIP program requirements can apply only after being deemed lawfully present in the United States for five years or more (Kaiser Family Foundation, 2024a). Yet, even some lawfully present immigrants who were granted authorization to work in the United States are unable to enroll in Medicaid (Kaiser Family Foundation, 2024a). </w:t>
      </w:r>
      <w:r w:rsidDel="00000000" w:rsidR="00000000" w:rsidRPr="00000000">
        <w:rPr>
          <w:rFonts w:ascii="Times New Roman" w:cs="Times New Roman" w:eastAsia="Times New Roman" w:hAnsi="Times New Roman"/>
          <w:sz w:val="24"/>
          <w:szCs w:val="24"/>
          <w:rtl w:val="0"/>
        </w:rPr>
        <w:t xml:space="preserve">Undocumented immigrants usually are unable to enroll in Medicaid, Affordable Care Act Marketplace coverage, Medicare, and CHIP coverage (Kaiser Family Foundation, 2025). </w:t>
      </w:r>
    </w:p>
    <w:p w:rsidR="00000000" w:rsidDel="00000000" w:rsidP="00000000" w:rsidRDefault="00000000" w:rsidRPr="00000000" w14:paraId="0000006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limitations on healthcare for immigrants vary across states as select states within the U.S. provide health coverage to immigrant children, immigrants who are pregnant, and undocumented immigrants (Broder, 2025). In families with mixed immigration statuses or if a lawfully present individual has an undocumented partner, the child will </w:t>
      </w:r>
      <w:r w:rsidDel="00000000" w:rsidR="00000000" w:rsidRPr="00000000">
        <w:rPr>
          <w:rFonts w:ascii="Times New Roman" w:cs="Times New Roman" w:eastAsia="Times New Roman" w:hAnsi="Times New Roman"/>
          <w:sz w:val="24"/>
          <w:szCs w:val="24"/>
          <w:rtl w:val="0"/>
        </w:rPr>
        <w:t xml:space="preserve">still be able to receive health insurance if they were born in the United States as 33 states provide federal Medicaid/CHIP to lawfully residing children and 14 states provide medical coverage to children regardless of immigration status with state allocated funds (Broder, 2025). Even if a parent who is undocumented applies for their citizen child, the parent does not have to provide their own citizenship and immigration status and can decline the presentation of a Social Security Number unless they are the tax-filer for the household or are applying for Marketplace Coverage (Kaiser Family Foundation, 2024b). Additionally, 31 states provide federal Medicaid to lawfully residing pregnant people and 24 states provide prenatal care regardless of the pregnant person’s immigration status, either under the federal CHIP option or with state funds (Broder, 2025). Concerning undocumented adult immigrants, California, Oregon, Minnesota, and the District of Columbia offer public health insurance for all adults regardless of immigration status (Broder, 2025). Colorado is the only state that offers private health coverage with state subsidies to undocumented adults (Broder, 2025). Washington is the only state that offers private coverage with state subsidies and public coverage for all adults regardless of immigration status (Broder, 2025). New York and Illinois offer public health coverage undocumented seniors (Broder, 2025). Concerning immigrant healthcare coverage in the state of Georgia, lawfully residing immigrant children are offered Medicaid/CHIP regardless of date of entry (Broder, 2025). Additionally, Medicaid is offered to lawfully residing pregnant immigrants regardless of date of entry (Broder, 2025). Georgia is not considered a state that covers the healthcare of undocumented adults in any shape or form (Broder, 2025). </w:t>
      </w:r>
    </w:p>
    <w:p w:rsidR="00000000" w:rsidDel="00000000" w:rsidP="00000000" w:rsidRDefault="00000000" w:rsidRPr="00000000" w14:paraId="0000006A">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Even if lawfully present immigrants are eligible, their access and use of health insurance may be stunted by fear, language barriers, and confusion about eligibility rules (Kaiser Family Foundation, 2025). Not only will the lack of public and private insurance coverage limit an undocumented partner from receiving affordable medical care, but this may stunt them from skipping, postponing, or receiving any health care all together (Kaiser Family Foundation, 2025). </w:t>
      </w:r>
      <w:r w:rsidDel="00000000" w:rsidR="00000000" w:rsidRPr="00000000">
        <w:rPr>
          <w:rtl w:val="0"/>
        </w:rPr>
      </w:r>
    </w:p>
    <w:p w:rsidR="00000000" w:rsidDel="00000000" w:rsidP="00000000" w:rsidRDefault="00000000" w:rsidRPr="00000000" w14:paraId="0000006B">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Additional Barriers and S</w:t>
      </w:r>
      <w:r w:rsidDel="00000000" w:rsidR="00000000" w:rsidRPr="00000000">
        <w:rPr>
          <w:rFonts w:ascii="Times New Roman" w:cs="Times New Roman" w:eastAsia="Times New Roman" w:hAnsi="Times New Roman"/>
          <w:i w:val="1"/>
          <w:iCs w:val="1"/>
          <w:sz w:val="24"/>
          <w:szCs w:val="24"/>
          <w:rtl w:val="0"/>
        </w:rPr>
        <w:t xml:space="preserve">ervice Gaps</w:t>
      </w:r>
      <w:r w:rsidDel="00000000" w:rsidR="00000000" w:rsidRPr="00000000">
        <w:rPr>
          <w:rFonts w:ascii="Times New Roman" w:cs="Times New Roman" w:eastAsia="Times New Roman" w:hAnsi="Times New Roman"/>
          <w:i w:val="1"/>
          <w:iCs w:val="1"/>
          <w:sz w:val="24"/>
          <w:szCs w:val="24"/>
          <w:rtl w:val="0"/>
        </w:rPr>
        <w:t xml:space="preserve"> for Immigrants</w:t>
      </w:r>
    </w:p>
    <w:p w:rsidR="00000000" w:rsidDel="00000000" w:rsidP="00000000" w:rsidRDefault="00000000" w:rsidRPr="00000000" w14:paraId="0000006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common barrier for both undocumented and lawfully present immigrants is not only hesitation in seeking medical care, but also hesitation and fear in all aspects of life, including possibility of deportation, uncertainty of legal status, fear of family separation, and especially fear of being reported when attempting to access healthcare, governmental programs, education, and employment (Aranda et al., 2025). In a 2025 study, it was reported that many immigrants within the U.S. who experienced frequent experiences with discrimination are more hesitant in seeking healthcare services, especially for those who had vulnerable legal immigrant statuses (Aranda et al., 2025). Additionally, there was a very strong positive correlation between deportation fears and healthcare hesitation (Aranda et al., 2025). Within healthcare settings, HIPAA only permits release of patient information in circumstances of further treatment and payments, yet this does not include a report of the patient or their family’s immigration status (Aranda et al., 2025). The only circumstances of reporting immigration status in healthcare settings is when release of information is required by law through a judicial warrant of court order, yet in most cases HIPAA protects all patients privacy and prevents any release of personal information without consent of the patient, even if federal immigration authorities question a patient’s legal status (Aranda et al., 2025). Yet, increased fear has been posed by the theoretical threat of immigration officials obtaining access to government or county health facility databases, especially in sanctuary cities, further increasing undocumented immigrants’ dread of detainment and deportation when receiving healthcare (Aranda et al., 2025). Further barriers in receiving healthcare include discriminatory practices by medical personnel due to a patient’s immigration status. Whether they are instances of decreased quality of healthcare interactions, lessened patient-provider communication, or disrespectful treatment, anti-immigrant beliefs exhibited by providers can act as psychological barriers for immigrants receiving healthcare (Aranda et al., 2025). </w:t>
      </w:r>
      <w:r w:rsidDel="00000000" w:rsidR="00000000" w:rsidRPr="00000000">
        <w:rPr>
          <w:rtl w:val="0"/>
        </w:rPr>
      </w:r>
    </w:p>
    <w:p w:rsidR="00000000" w:rsidDel="00000000" w:rsidP="00000000" w:rsidRDefault="00000000" w:rsidRPr="00000000" w14:paraId="0000006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Additionally, economic limitations can act as a substantial barrier for immigrants, reducing their access to healthcare, presenting housing barriers, education limitations, employment barriers, ability to apply for legal status processes, and can overall limit the well-being of both lawfully present and undocumented immigrants. Because of the lack of private insurance coverage from employment and public insurance coverage for undocumented immigrants, out-of-pocket medical costs can act as a substantial economic barrier to immigrants causing them to not seek medical care or have significant financial strain on their household due to medical bills (Kaiser Family Foundation, 2025). On top of the current nationwide housing crisis, economic limitations for immigrants can produce housing limitations as working low paying jobs can lessen affordable and adequate housing options, present health hazards in available options, lead to overcrowding in households, and constrain individuals to poor housing conditions (Ballard et al., 2020). Additionally, discriminatory practices by landlords also acts as a significant barrier to housing availability in addition to economic strains for immigrants  (Ballard et al., 2020). Economic limitations also stunt educational opportunities as immigrant students may be unable to afford tuition costs for higher education and additional costs for extracurricular and tutoring sessions (American Immigration Council, 2025c). Significant barriers of employment opportunities, types of work, and substantial wages are posed by legal status, transferring credentials, certification and license processes (Arnita, 2022). For undocumented immigrants, they may find paying jobs through self-employment strategies or unauthorized employment opportunities that lead to extremely low wages (Arnita, 2022). Additional barriers are posed by transferring credentials and certification processes as they generally have to get newly certified or re-certified within their new residing state to be employed in a specific expertise which is a financially demanding process (Arnita, 2022). If they are unable to transfer foreign-earned degrees and certifications or they are unable to get re-certified, this may limit them to low paying occupations, furthering the multitude of economic barriers that immigrants face (Arnita, 2022). Ability to apply for legal status processes is also a significant economic barrier as in July 2025, the Executive Office for Immigration Review added to the existing legal application fees, now surmounting to roughly $3,000 in order to apply for lawful permanent residency or adjust their legal status. The Executive Office for Immigration Review intends on annually increasing these fees to inflict greater economic strain on immigrants trying to become a lawful permanent resident (National Immigrant Justice Center, 2025)</w:t>
      </w:r>
    </w:p>
    <w:p w:rsidR="00000000" w:rsidDel="00000000" w:rsidP="00000000" w:rsidRDefault="00000000" w:rsidRPr="00000000" w14:paraId="0000006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Eligibility for federal public benefits programs are heavily influenced by immigration status and can further impact the economic barriers immigrants face within the United States. Undocumented immigrants, DACA holders, and immigrants with temporary visas are not eligible for almost all federal public benefit programs, including </w:t>
      </w:r>
      <w:r w:rsidDel="00000000" w:rsidR="00000000" w:rsidRPr="00000000">
        <w:rPr>
          <w:rFonts w:ascii="Times New Roman" w:cs="Times New Roman" w:eastAsia="Times New Roman" w:hAnsi="Times New Roman"/>
          <w:sz w:val="24"/>
          <w:szCs w:val="24"/>
          <w:rtl w:val="0"/>
        </w:rPr>
        <w:t xml:space="preserve">Supplemental Nutrition Assistance Program (SNAP), nonemergency Medicaid, Supplemental Security Income (SSI), and Temporary Assistance for Needy Families (TANF), yet they are able to receive emergency Medicaid, access public health programs, and can also access the Special Supplemental Nutrition Program for Women, Infants, and Children (Broder &amp; Lessard, 2024). Similar to undocumented immigrants, lawfully permanent residents are unable to access most federal public benefit programs during their five year period before they become a legal U.S. citizen (Broder &amp; Lessard, 2024). After the five year period, they are able to receive funding for SNAP, SSI, TANF, and many other public benefit programs (Broder &amp; Lessard, 2024).</w:t>
      </w:r>
    </w:p>
    <w:p w:rsidR="00000000" w:rsidDel="00000000" w:rsidP="00000000" w:rsidRDefault="00000000" w:rsidRPr="00000000" w14:paraId="0000006F">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Prevalence</w:t>
      </w:r>
    </w:p>
    <w:p w:rsidR="00000000" w:rsidDel="00000000" w:rsidP="00000000" w:rsidRDefault="00000000" w:rsidRPr="00000000" w14:paraId="0000007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teen pregnancy rates in the United States have declined significantly over the past few decades, but disparities persist by race, ethnicity, and geography. Latina adolescents continue to have some of the highest teen birth rates nationwide. According to the Centers for Disease Control and Prevention (CDC, 2022), the birth rate among Hispanic teenagers aged 15–19 is approximately 23.3 births per 1,000 females, compared to 11.4 among non-Hispanic White teenagers. While this represents progress compared to earlier decades, these persistent gaps reflect structural, socioeconomic, and cultural barriers that limit access to comprehensive reproductive healthcare and education (Flores &amp; Vega, 2018).</w:t>
      </w:r>
    </w:p>
    <w:p w:rsidR="00000000" w:rsidDel="00000000" w:rsidP="00000000" w:rsidRDefault="00000000" w:rsidRPr="00000000" w14:paraId="0000007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Geography further shapes prevalence. Teen pregnancy rates are consistently higher in rural areas than in urban ones. The CDC reports that birth rates among teens in rural counties are nearly double those in large metropolitan areas (CDC, 2022). Contributing factors include cultural traditions that discourage open conversations about sexuality, limited availability of reproductive health services, reduced confidentiality in small communities, and fewer resources for contraception (Martinez et al., 2019). These racial, ethnic, and regional disparities compound barriers to prevention and care, particularly for Latina adolescents in rural settings where both cultural and structural inequities are magnified (Perreira &amp; Pedroza, 2019).</w:t>
      </w:r>
    </w:p>
    <w:p w:rsidR="00000000" w:rsidDel="00000000" w:rsidP="00000000" w:rsidRDefault="00000000" w:rsidRPr="00000000" w14:paraId="0000007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Morbidity</w:t>
      </w:r>
      <w:r w:rsidDel="00000000" w:rsidR="00000000" w:rsidRPr="00000000">
        <w:rPr>
          <w:rFonts w:ascii="Times New Roman" w:cs="Times New Roman" w:eastAsia="Times New Roman" w:hAnsi="Times New Roman"/>
          <w:b w:val="1"/>
          <w:bCs w:val="1"/>
          <w:sz w:val="24"/>
          <w:szCs w:val="24"/>
          <w:rtl w:val="0"/>
        </w:rPr>
        <w:t xml:space="preserve"> and Mortality</w:t>
      </w:r>
    </w:p>
    <w:p w:rsidR="00000000" w:rsidDel="00000000" w:rsidP="00000000" w:rsidRDefault="00000000" w:rsidRPr="00000000" w14:paraId="00000075">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Maternal Risks for Adolescent Mothers</w:t>
      </w:r>
    </w:p>
    <w:p w:rsidR="00000000" w:rsidDel="00000000" w:rsidP="00000000" w:rsidRDefault="00000000" w:rsidRPr="00000000" w14:paraId="0000007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Teenage mothers have a greater risk for maternal mortality and morbidity. Many physical complications can arise during pregnancy and the birthing process for pregnant adolescents and mothers under the age of 17 are considered to have a “high risk pregnancy” (Cleveland Clinic, 2024). Specific complications that are more common in young pregnancies (10-19 years old) include higher rates of eclampsia, puerperal endometritis, and systemic infections (WHO, 2024). Many of these risks are associated with the physical anatomy of a teenage girl differing from the body of an older female. Teenage births have higher rates of obstructed labor due to the mothers pelvis being too small for the fetus to exit. This type of complication can cause the mother to hemorrhage which is a leading cause of maternal death during the birthing process. The strain of pregnancy and birth at a young age puts the body under great stress and increases rates of maternal mortality and morbidity for teenage mothers (WHO, 2024).</w:t>
      </w:r>
    </w:p>
    <w:p w:rsidR="00000000" w:rsidDel="00000000" w:rsidP="00000000" w:rsidRDefault="00000000" w:rsidRPr="00000000" w14:paraId="00000077">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Poor mental health outcomes also pose a significant factor influencing the overall health of pregnant adolescents. Metal health complications are much more common in teenage mothers to be with adolescent mothers facing elevated rates of perinatal depression, anxiety, and suicidal ideation compared with older mothers (Hodgkinson et al., 2014). The initial trauma of finding out about an unplanned pregnancy at a young age puts many women into a poor state of mental health. Increased stress can arise from making a decision whether to continue on with a pregnancy and how to logistically terminate or continue with a pregnancy. Additionally familial and social stress can often arise from feelings of disappointment and ostracization. With outside stress already a large factor in maternal mental health, hormones can amplify feelings of depression, anxiety, and suicidal ideation. </w:t>
      </w:r>
      <w:r w:rsidDel="00000000" w:rsidR="00000000" w:rsidRPr="00000000">
        <w:rPr>
          <w:rFonts w:ascii="Times New Roman" w:cs="Times New Roman" w:eastAsia="Times New Roman" w:hAnsi="Times New Roman"/>
          <w:sz w:val="24"/>
          <w:szCs w:val="24"/>
          <w:rtl w:val="0"/>
        </w:rPr>
        <w:t xml:space="preserve">Hormones associated with pregnancy and postpartum recovery add to the overwhelming idea of caring for a new, unexpected life. Increased levels of progesterone and estrogen during pregnancy can reduce a woman's cognitive functions and alter their perceptions of reality. These physiological changes can have a strong add to an already stressful time for many and impact mothers’ mental health outcomes. Adolescents in Georgia face compounded risks when it comes to their mental health. Due to structural barriers like limited insurance coverage, fewer OB/GYN providers (especially in rural counties), and restrictive reproductive health policies many women in the state face added stressors. </w:t>
      </w:r>
      <w:r w:rsidDel="00000000" w:rsidR="00000000" w:rsidRPr="00000000">
        <w:rPr>
          <w:rtl w:val="0"/>
        </w:rPr>
      </w:r>
    </w:p>
    <w:p w:rsidR="00000000" w:rsidDel="00000000" w:rsidP="00000000" w:rsidRDefault="00000000" w:rsidRPr="00000000" w14:paraId="00000078">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Infant Outcomes</w:t>
      </w:r>
    </w:p>
    <w:p w:rsidR="00000000" w:rsidDel="00000000" w:rsidP="00000000" w:rsidRDefault="00000000" w:rsidRPr="00000000" w14:paraId="00000079">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Babies born to teenage mothers also face increased risk of poor health outcomes. These newborns are more likely to experience complications immediately following birth including increased risk for low birth weight, preterm birth, and severe neonatal conditions (WHO, 2024). Many teenage mothers do not carry a pregnancy to a full 40 weeks gestation which can result in a low birth weight of the infant. It has been found that infants born to adolescent mothers are significantly more likely to weigh less than 2,500 grams at birth, due to maternal biological immaturity and higher rates of poor prenatal nutrition and anemia (Maheshwari, 2022). A previously mentioned preterm birth can cause a slew of issues for infants and birth before 37 weeks of gestation is more common in adolescent births which increases risk for neonatal complications (Maheshwari, 2022). In later stages of development these children are also more likely to face health challenges due to environmental health challenges. Children of adolescent mothers are more likely to grow up in poverty, face food insecurity, and experience housing instability, all of which affect early development (Hatem, 2021). These are all risk factors for many chronic diseases later in life. </w:t>
      </w:r>
      <w:r w:rsidDel="00000000" w:rsidR="00000000" w:rsidRPr="00000000">
        <w:rPr>
          <w:rtl w:val="0"/>
        </w:rPr>
      </w:r>
    </w:p>
    <w:p w:rsidR="00000000" w:rsidDel="00000000" w:rsidP="00000000" w:rsidRDefault="00000000" w:rsidRPr="00000000" w14:paraId="0000007A">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Self-Managed Abortion</w:t>
      </w:r>
    </w:p>
    <w:p w:rsidR="00000000" w:rsidDel="00000000" w:rsidP="00000000" w:rsidRDefault="00000000" w:rsidRPr="00000000" w14:paraId="0000007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Self managed abortion (SMA) is known as when someone ends their pregnancy outside the formal medical system. This means that the individual does not go to a primary care physician or obstetrician in person or telehealth for abortion care. (National Network of Abortion Funds). SMA’s could include self-sourcing medications such as misoprostol and mifepristone to end the pregnancy, or using herbs and supplements, plants and vitamins for the same result. (National Network of Abortion Funds) Another way individuals self-manage their abortions could be through the consumption of drugs, alcohol, or other toxic substances. (Verma, 2023). There are certain laws that can vary state by state in the United States, currently Nevada is the only state where it is a crime to self-manage an abortion. (National Network of Abortion Funds). As more states' laws are changing pertaining to abortion post Roe v. Wade the prevalence of self managed abortions have increased, especially across individuals who experience barriers to abortions, as in people of color, people with lower incomes, and people who live in states that have these restrictive laws (Verma 2023).</w:t>
      </w:r>
    </w:p>
    <w:p w:rsidR="00000000" w:rsidDel="00000000" w:rsidP="00000000" w:rsidRDefault="00000000" w:rsidRPr="00000000" w14:paraId="0000007C">
      <w:pPr>
        <w:spacing w:line="480" w:lineRule="auto"/>
        <w:ind w:left="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D">
      <w:pPr>
        <w:spacing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IMPACT OF CULTURE</w:t>
      </w:r>
      <w:r w:rsidDel="00000000" w:rsidR="00000000" w:rsidRPr="00000000">
        <w:rPr>
          <w:rtl w:val="0"/>
        </w:rPr>
      </w:r>
    </w:p>
    <w:p w:rsidR="00000000" w:rsidDel="00000000" w:rsidP="00000000" w:rsidRDefault="00000000" w:rsidRPr="00000000" w14:paraId="0000007E">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Lifestyle Factors </w:t>
      </w:r>
    </w:p>
    <w:p w:rsidR="00000000" w:rsidDel="00000000" w:rsidP="00000000" w:rsidRDefault="00000000" w:rsidRPr="00000000" w14:paraId="0000007F">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Cultural Norms around Sexuality and Relationships</w:t>
      </w:r>
    </w:p>
    <w:p w:rsidR="00000000" w:rsidDel="00000000" w:rsidP="00000000" w:rsidRDefault="00000000" w:rsidRPr="00000000" w14:paraId="00000080">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Pregnancy outcomes and reproductive health decisions among Latino groups in the United States are significantly influenced by cultural variables. Strong family ties, respect to authoritative individuals, and conventional gender roles are frequently emphasized in cultural conventions regarding sexuality, relationships, and family dynamics. Conservative expectations regarding premarital sex and pregnancy can influence disclosure, desire to seek medical assistance, and decisions regarding pregnancy outcomes, even when standards differ within families and generations. Teenagers are less likely to seek health or social assistance because of the shame associated with early pregnancy and their anxieties of immigration enforcement, particularly if they come from mixed-status households. Studies reveal that while seeking reproductive care, Latina teenagers are more likely to express worries about confidentiality, especially when immigration status is involved (Flores &amp; Vega, 2018).</w:t>
      </w:r>
      <w:r w:rsidDel="00000000" w:rsidR="00000000" w:rsidRPr="00000000">
        <w:rPr>
          <w:rtl w:val="0"/>
        </w:rPr>
      </w:r>
    </w:p>
    <w:p w:rsidR="00000000" w:rsidDel="00000000" w:rsidP="00000000" w:rsidRDefault="00000000" w:rsidRPr="00000000" w14:paraId="00000081">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Religious Influence</w:t>
      </w:r>
    </w:p>
    <w:p w:rsidR="00000000" w:rsidDel="00000000" w:rsidP="00000000" w:rsidRDefault="00000000" w:rsidRPr="00000000" w14:paraId="0000008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significant factor influencing reproductive health is religion. The views of many Latino families about abortion, contraception, and the legitimacy of teen pregnancy are influenced by Catholicism and evangelical Christianity. Faith-based communities can offer important material and social support, such as access to pregnancy resource centers, counseling, or childcare aid. These same groups, however, might also prohibit the use of contraception or abortion, which can occasionally leave teens with little access to proper medical information. According to a nationwide research, 41% of Latina teenagers said their religious community influenced their opinions on contraception, which frequently resulted in less usage of the method (Martinez et al., 2019). Improving health outcomes for youth who are pregnant requires striking a balance between evidence-based prenatal care and spiritual support.</w:t>
      </w:r>
    </w:p>
    <w:p w:rsidR="00000000" w:rsidDel="00000000" w:rsidP="00000000" w:rsidRDefault="00000000" w:rsidRPr="00000000" w14:paraId="00000083">
      <w:pPr>
        <w:spacing w:line="480" w:lineRule="auto"/>
        <w:ind w:left="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84">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Family Expectations</w:t>
      </w:r>
    </w:p>
    <w:p w:rsidR="00000000" w:rsidDel="00000000" w:rsidP="00000000" w:rsidRDefault="00000000" w:rsidRPr="00000000" w14:paraId="00000085">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Making decisions during pregnancy is often influenced by family expectations. In addition to providing childcare, housing, or financial assistance, many Latino families want their children to participate in reproductive decisions and put pressure on them to pursue particular goals, including marriage or further education. These interactions are complicated by immigration status within families. Stress during pregnancy is increased, and access to supporting resources is diminished for undocumented parents, who frequently face financial instability, fear of deportation, and limited eligibility for government assistance. According to a 2019 study by Perreira &amp; Pedroza, even when they are qualified, undocumented families are less likely to use social services or healthcare because they are afraid of being exposed. Therefore, private and anonymous support networks are crucial to ensuring that teenagers can access resources in a secure manner.</w:t>
      </w:r>
      <w:r w:rsidDel="00000000" w:rsidR="00000000" w:rsidRPr="00000000">
        <w:rPr>
          <w:rtl w:val="0"/>
        </w:rPr>
      </w:r>
    </w:p>
    <w:p w:rsidR="00000000" w:rsidDel="00000000" w:rsidP="00000000" w:rsidRDefault="00000000" w:rsidRPr="00000000" w14:paraId="00000086">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Dietary/Nutritional Practices</w:t>
      </w:r>
    </w:p>
    <w:p w:rsidR="00000000" w:rsidDel="00000000" w:rsidP="00000000" w:rsidRDefault="00000000" w:rsidRPr="00000000" w14:paraId="0000008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Pregnancy nutrition is greatly influenced by cultural food customs, especially in Latino households. To promote baby growth and maternal health during pregnancy, teens need to consume more calories, protein, and supplements of minerals like calcium, iron, and folate. Lean meats, fresh fruits, vegetables, rice, beans, and corn-based foods (such as tortillas) are all common components of traditional Latino diets. Numerous vital nutrients, including fiber, complex carbs, and plant-based protein, may be found in these meals. Meals that are high in carbohydrates and low in fruits, vegetables, or dairy products, however, can lead to nutritional imbalances and lower consumption of important micronutrients like calcium and folate, which are crucial during pregnancy. Health habits can also be influenced by cultural dietary choices. For example, some families may prioritize traditional treatments or limit particular foods during pregnancy according to cultural beliefs, which may compromise nutritional adequacy.</w:t>
      </w:r>
    </w:p>
    <w:p w:rsidR="00000000" w:rsidDel="00000000" w:rsidP="00000000" w:rsidRDefault="00000000" w:rsidRPr="00000000" w14:paraId="0000008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Due to socioeconomic and immigration-related obstacles, food insecurity continues to be a major problem for many Latino families. According to national surveys, food poverty is more common in Hispanic homes than in the general population, which raises the possibility of low birth weight and other unfavorable pregnancy outcomes (Coleman-Jensen et al., 2023). Government nutrition programs like the Women, Infants, and Children (WIC) program and the Supplemental Nutrition Aid Program (SNAP) offer food aid and nutrition education to low-income pregnant women, newborns, and young children in order to close these disparities. In particular, WIC provides culturally sensitive nutrition instruction along with customized food packages that emphasize foods high in calcium, iron, and protein. Undocumented families, however, are frequently denied access to these programs due to qualifying constraints. In these situations, neighborhood groups, faith-based charities, and local food pantries are essential in helping pregnant teenagers and their families supplement their diets. In order to promote maternal health and cultural identity throughout pregnancy, it is imperative that these programs provide culturally appropriate cuisine.</w:t>
      </w:r>
    </w:p>
    <w:p w:rsidR="00000000" w:rsidDel="00000000" w:rsidP="00000000" w:rsidRDefault="00000000" w:rsidRPr="00000000" w14:paraId="00000089">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Environmental Exposures </w:t>
      </w:r>
    </w:p>
    <w:p w:rsidR="00000000" w:rsidDel="00000000" w:rsidP="00000000" w:rsidRDefault="00000000" w:rsidRPr="00000000" w14:paraId="0000008B">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Access to Healthcare Facilities</w:t>
      </w:r>
    </w:p>
    <w:p w:rsidR="00000000" w:rsidDel="00000000" w:rsidP="00000000" w:rsidRDefault="00000000" w:rsidRPr="00000000" w14:paraId="0000008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Both public and private healthcare systems offer pregnancy and delivery treatment to teenagers who are citizens of the United States, and Medicaid covers the majority of low-income pregnant minors. Approximately 77% of Latina women in the United States receive early prenatal care, compared to 83% of white women, according to CDC statistics, indicating continuing inequities even in cases where eligibility is met. Fear of immigration enforcement, however, may affect whether families feel safe using government health services or clinics when the spouse or family members lack documentation. Research indicates that even when the pregnant individual is a citizen with full eligibility, mixed-status households frequently postpone or forego treatment in order to shield illegal members from exposure. This avoidance may lead to increased health risks, fewer prenatal checkups, and a delayed discovery of issues. Barriers related to geography and transportation are still imminent. In the United States, maternity care deserts—areas devoid of hospitals or clinicians providing obstetric care—are home to more than 2.2 million women of reproductive age. Families with lower incomes are particularly impacted by travel distance and public transit use. Long commutes for regular care might be made even more challenging for mixed-status homes due to limited resources and concerns about legal liability.</w:t>
      </w:r>
    </w:p>
    <w:p w:rsidR="00000000" w:rsidDel="00000000" w:rsidP="00000000" w:rsidRDefault="00000000" w:rsidRPr="00000000" w14:paraId="0000008D">
      <w:pPr>
        <w:spacing w:before="200"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Exposure to Community Resources</w:t>
      </w:r>
    </w:p>
    <w:p w:rsidR="00000000" w:rsidDel="00000000" w:rsidP="00000000" w:rsidRDefault="00000000" w:rsidRPr="00000000" w14:paraId="0000008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Numerous support programs, including WIC, SNAP, Medicaid, and CHIP, provide food assistance, healthcare, and nutritional counseling to U.S. citizen teenagers. Participation in WIC has been shown to improve birth outcomes by reducing anemia and the incidence of low birth weight infants (Martinez et al., 2019). However, undocumented partners are often ineligible to enroll or directly benefit in mixed-status households. Even when the pregnant citizen is fully eligible, families may hesitate to participate in these programs out of fear that enrollment could expose undocumented relatives to immigration authorities (Perreira &amp; Pedroza, 2019).</w:t>
      </w:r>
    </w:p>
    <w:p w:rsidR="00000000" w:rsidDel="00000000" w:rsidP="00000000" w:rsidRDefault="00000000" w:rsidRPr="00000000" w14:paraId="0000008F">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Nonprofits, religious organizations, and educational initiatives often function as crucial safety nets. Many U.S. schools and community-based groups provide tutoring, childcare assistance, and counseling for pregnant and parenting students (Flores &amp; Vega, 2018). These resources are frequently supplemented by translation services, material aid such as infant supplies, and informal support from local immigrant advocacy groups and churches. Still, undocumented partners are typically excluded from financial or legal protections, which can increase household stress and indirectly affect the citizen mother’s health and well-being (KFF, 2023).</w:t>
      </w:r>
      <w:r w:rsidDel="00000000" w:rsidR="00000000" w:rsidRPr="00000000">
        <w:rPr>
          <w:rtl w:val="0"/>
        </w:rPr>
      </w:r>
    </w:p>
    <w:p w:rsidR="00000000" w:rsidDel="00000000" w:rsidP="00000000" w:rsidRDefault="00000000" w:rsidRPr="00000000" w14:paraId="00000090">
      <w:pPr>
        <w:spacing w:before="200"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Housing Conditions</w:t>
      </w:r>
    </w:p>
    <w:p w:rsidR="00000000" w:rsidDel="00000000" w:rsidP="00000000" w:rsidRDefault="00000000" w:rsidRPr="00000000" w14:paraId="00000091">
      <w:pPr>
        <w:spacing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One known risk factor for adverse maternal and infant outcomes is housing insecurity. Research indicates that mothers experiencing unstable housing are almost 1.7 times more likely to give birth to low-birth-weight infants compared to those in stable housing (Sandel et al., 2018). These challenges are often amplified in mixed-status households. While undocumented partners are generally ineligible to sign leases, apply for housing vouchers, or access public housing programs, an adolescent U.S. citizen may qualify for some housing assistance. As a result, many families rely on informal rental arrangements, which can involve overcrowding or substandard living conditions such as mold, pests, or poor ventilation (Aratani, 2009). These environmental exposures are strongly associated with elevated stress during pregnancy, higher infant morbidity, and a greater likelihood of unfavorable birth outcomes (Cutts et al., 2015).</w:t>
      </w:r>
      <w:r w:rsidDel="00000000" w:rsidR="00000000" w:rsidRPr="00000000">
        <w:rPr>
          <w:rtl w:val="0"/>
        </w:rPr>
      </w:r>
    </w:p>
    <w:p w:rsidR="00000000" w:rsidDel="00000000" w:rsidP="00000000" w:rsidRDefault="00000000" w:rsidRPr="00000000" w14:paraId="00000092">
      <w:pPr>
        <w:spacing w:before="200"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Community Stigma and Support</w:t>
      </w:r>
    </w:p>
    <w:p w:rsidR="00000000" w:rsidDel="00000000" w:rsidP="00000000" w:rsidRDefault="00000000" w:rsidRPr="00000000" w14:paraId="0000009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many American communities, teen pregnancy carries significant social stigma, particularly when compounded by socioeconomic status, religious beliefs, or cultural expectations. Among Latina adolescents, unmarried pregnancy may be judged more harshly due to cultural and religious standards around sexuality and family responsibility (Flores &amp; Vega, 2018). The involvement of an undocumented partner can intensify stigma by heightening fears of discrimination, gossip, or negative public perception (Perreira &amp; Pedroza, 2019). At the same time, robust community support systems exist that can mitigate these challenges. For mixed-status families, nonprofit organizations, immigrant advocacy groups, and faith-based organizations frequently provide confidential services, material assistance, and emotional support (Martinez et al., 2019). These networks often help families overcome barriers through advocacy, translation services, and secure access to resources. However, whether families experience stigma or support largely depends on the inclusivity of their social circles and the availability of culturally competent, immigrant-friendly organizations (KFF, 2023).</w:t>
      </w:r>
    </w:p>
    <w:p w:rsidR="00000000" w:rsidDel="00000000" w:rsidP="00000000" w:rsidRDefault="00000000" w:rsidRPr="00000000" w14:paraId="00000094">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Geographical Factors </w:t>
      </w:r>
    </w:p>
    <w:p w:rsidR="00000000" w:rsidDel="00000000" w:rsidP="00000000" w:rsidRDefault="00000000" w:rsidRPr="00000000" w14:paraId="00000096">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Urban vs. Rural</w:t>
      </w:r>
      <w:r w:rsidDel="00000000" w:rsidR="00000000" w:rsidRPr="00000000">
        <w:rPr>
          <w:rtl w:val="0"/>
        </w:rPr>
      </w:r>
    </w:p>
    <w:p w:rsidR="00000000" w:rsidDel="00000000" w:rsidP="00000000" w:rsidRDefault="00000000" w:rsidRPr="00000000" w14:paraId="0000009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Higher rates of teen pregnancy are seen in rural areas compared to urban areas. Living in a rural community can be a significant risk factor attributed to teenage pregnancy. It has been found that adolescent females in rural counties have an additional 7.8 births per 1000 females compared to their urban counterparts (Orimaye et al., 2021). Many researchers predict that this is due to a lack of access to reproductive healthcare and geographical barriers. There are generally more reproductive care resources available in urban areas. An essential resource lacking in many rural areas are specialized, specifically obstetric gynecologists (OB/GYNs). OB/GYNs play a crucial role in the obtaining of long lasting, effective birth control methods. It has also been found that urban neighborhoods have more comprehensive school based health centers for students to utilize (American College of Obstetricians and Gynecologists, 2009). </w:t>
      </w:r>
    </w:p>
    <w:p w:rsidR="00000000" w:rsidDel="00000000" w:rsidP="00000000" w:rsidRDefault="00000000" w:rsidRPr="00000000" w14:paraId="00000098">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Geographical barriers also hinder many teenaged females living in rural areas to access necessary reproductive healthcare. It is known that 19 million American women of reproductive age currently live in counties considered to be contraception deserts (Buscaglia, 2025). They must travel greater distances to access over the counter contraceptive methods or physician prescribed contraceptives (American College of Obstetricians and Gynecologists, 2009). This lack of quick access increases teens’ participation in sexually risky behavior. It may also create a barrier for teens needing to see a specialist in the field as OB/GYNs are not numerous in rural areas. This delay in care contributes to higher rates of unintended pregnancies among rural teens, further widening the health disparities between rural and urban youth (Orimaye et al., 2021). </w:t>
      </w:r>
      <w:r w:rsidDel="00000000" w:rsidR="00000000" w:rsidRPr="00000000">
        <w:rPr>
          <w:rtl w:val="0"/>
        </w:rPr>
      </w:r>
    </w:p>
    <w:p w:rsidR="00000000" w:rsidDel="00000000" w:rsidP="00000000" w:rsidRDefault="00000000" w:rsidRPr="00000000" w14:paraId="00000099">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State Policies (Georgia Laws)</w:t>
      </w:r>
      <w:r w:rsidDel="00000000" w:rsidR="00000000" w:rsidRPr="00000000">
        <w:rPr>
          <w:rtl w:val="0"/>
        </w:rPr>
      </w:r>
    </w:p>
    <w:p w:rsidR="00000000" w:rsidDel="00000000" w:rsidP="00000000" w:rsidRDefault="00000000" w:rsidRPr="00000000" w14:paraId="0000009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the overturning of Roe v. Wade on June 24th, 2022 abortion is no longer protected at the federal level. Many states have changed their legislature to have stricter regulations on abortion access, Georgia being one of them. Under current state law, abortion is not legal in Georgia after 6 weeks of gestation. The only time after 6 weeks that termination of a pregnancy can occur is to save the pregnant person’s life, preserve the pregnant person’s health, or if the fetus is not expected to survive pregnancy (Abortion Finder, 2025). State regulation also requires that minors (those under the age of 18) seeking an abortion in the state of Georgia notify at least one parent of the planned abortion. Following the notification of a parent, there is a required waiting period of 24 hours before the abortion can be performed (Planned Parenthood, 2025). State policy is also in place to assist teen mothers who want to continue with a pregnancy but may not be able to afford a child. PeachCare for kids is health insurance for kids whose families are not able to afford insurance for them. Coverage under this state insurance covers primary, preventive, specialist, dental, vision, and mental health services (</w:t>
      </w:r>
      <w:hyperlink r:id="rId6">
        <w:r w:rsidDel="00000000" w:rsidR="00000000" w:rsidRPr="00000000">
          <w:rPr>
            <w:rFonts w:ascii="Times New Roman" w:cs="Times New Roman" w:eastAsia="Times New Roman" w:hAnsi="Times New Roman"/>
            <w:sz w:val="24"/>
            <w:szCs w:val="24"/>
            <w:u w:val="single"/>
            <w:rtl w:val="0"/>
          </w:rPr>
          <w:t xml:space="preserve">Georgia.gov</w:t>
        </w:r>
      </w:hyperlink>
      <w:r w:rsidDel="00000000" w:rsidR="00000000" w:rsidRPr="00000000">
        <w:rPr>
          <w:rFonts w:ascii="Times New Roman" w:cs="Times New Roman" w:eastAsia="Times New Roman" w:hAnsi="Times New Roman"/>
          <w:sz w:val="24"/>
          <w:szCs w:val="24"/>
          <w:rtl w:val="0"/>
        </w:rPr>
        <w:t xml:space="preserve">, 2025). These state insurance plans are only available for legal citizens of the United States and do not cover undocumented immigrants, a group that is particularly susceptible to teenage pregnancy. Regarding preventative measures, Georgia does offer females of any age or marital status the right to access surgical or other medical treatment options in connection to pregnancy prevention. Under Georgia law, reproductive health offices are also authorized to offer free family planning services to any person requesting services (NCLY, 2024). The state also requires that schools teach sex education, but the curriculum is not required to be comprehensive. This means that schools are required to teach about abstinence and HIV/AIDS but not required to cover things like contraception, STIs, healthy relationships, gender identity and much more. The state requires that sex education curriculum must emphasize abstinence until marriage and that “waiting for marriage” should be an important personal goal for all students. There is no requirement for medically accurate sex education or consent education. Lastly, the state allows parents to review presented materials and opt their child out of any or all sex education content presented in schools (SIECUS, 2025). </w:t>
      </w:r>
    </w:p>
    <w:p w:rsidR="00000000" w:rsidDel="00000000" w:rsidP="00000000" w:rsidRDefault="00000000" w:rsidRPr="00000000" w14:paraId="0000009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Socioeconomic Status</w:t>
      </w:r>
      <w:r w:rsidDel="00000000" w:rsidR="00000000" w:rsidRPr="00000000">
        <w:rPr>
          <w:rtl w:val="0"/>
        </w:rPr>
      </w:r>
    </w:p>
    <w:p w:rsidR="00000000" w:rsidDel="00000000" w:rsidP="00000000" w:rsidRDefault="00000000" w:rsidRPr="00000000" w14:paraId="0000009D">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Employment Limitations</w:t>
      </w:r>
    </w:p>
    <w:p w:rsidR="00000000" w:rsidDel="00000000" w:rsidP="00000000" w:rsidRDefault="00000000" w:rsidRPr="00000000" w14:paraId="0000009E">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Socioeconomic status (SES) can be defined as the combined measure of economic status, work status, as well as social status. Individuals with lower socioeconomic status have a direct correlation to employee well-being declining. Individuals who hold multiple part-time (hourly) jobs are prone to poorer physical and psychological health, finding themselves at a higher risk of mortality and work-related injuries (University of Arkansas). </w:t>
      </w:r>
      <w:r w:rsidDel="00000000" w:rsidR="00000000" w:rsidRPr="00000000">
        <w:rPr>
          <w:rtl w:val="0"/>
        </w:rPr>
      </w:r>
    </w:p>
    <w:p w:rsidR="00000000" w:rsidDel="00000000" w:rsidP="00000000" w:rsidRDefault="00000000" w:rsidRPr="00000000" w14:paraId="0000009F">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Education Disruption</w:t>
      </w:r>
    </w:p>
    <w:p w:rsidR="00000000" w:rsidDel="00000000" w:rsidP="00000000" w:rsidRDefault="00000000" w:rsidRPr="00000000" w14:paraId="000000A0">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Early childbearing, especially in the midst of receiving an education, can dramatically impact the trajectory of the adolescent’s ability to continue their education. Because of the demanding time and energy that is required for raising an infant, this often impacts the adolescent’s ability to focus on studying, completing coursework, and completing their schooling (Hofferth, 1987). Especially during their high school educational career, numerous studies report that women who have a child in their teenage years are substantially less likely to complete high school when compared to individuals who have a child later in life (Hofferth, 1987). The added responsibility and focus required for raising an infant with added factors of lack of family support and financial barriers can overall significantly impact success in schooling and school completion for early childbearing adolescents (Hofferth, 1987). </w:t>
      </w:r>
      <w:r w:rsidDel="00000000" w:rsidR="00000000" w:rsidRPr="00000000">
        <w:rPr>
          <w:rtl w:val="0"/>
        </w:rPr>
      </w:r>
    </w:p>
    <w:p w:rsidR="00000000" w:rsidDel="00000000" w:rsidP="00000000" w:rsidRDefault="00000000" w:rsidRPr="00000000" w14:paraId="000000A1">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Health Insurance Gaps</w:t>
      </w:r>
    </w:p>
    <w:p w:rsidR="00000000" w:rsidDel="00000000" w:rsidP="00000000" w:rsidRDefault="00000000" w:rsidRPr="00000000" w14:paraId="000000A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Whether pregnant teenagers receive timely prenatal and postpartum care is heavily influenced by their health insurance status. Medicaid, which covers prenatal care, labor and delivery, and postpartum services, is available to most pregnant adolescents who are U.S. citizens. However, disparities persist: Latina women—including those born in the United States—are less likely than white women to maintain consistent insurance coverage before, during, and after pregnancy. Approximately 24% of Hispanic women of reproductive age are uninsured, compared to 9% of white women (Kaiser Family Foundation (KFF), 2023). These gaps contribute to delayed prenatal care, fewer preventive visits, and a higher likelihood of unmet health needs (Flores &amp; Vega, 2018).</w:t>
      </w:r>
    </w:p>
    <w:p w:rsidR="00000000" w:rsidDel="00000000" w:rsidP="00000000" w:rsidRDefault="00000000" w:rsidRPr="00000000" w14:paraId="000000A3">
      <w:pPr>
        <w:spacing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Mixed-status households face additional barriers. An undocumented partner is generally ineligible for employer-sponsored insurance and cannot obtain coverage through Medicaid or CHIP, even if the pregnant citizen adolescent qualifies. This creates ongoing financial strain when medical expenses extend beyond pregnancy, such as for child healthcare or maternal follow-up (Perreira &amp; Pedroza, 2019). As a result, many mixed-status families turn to free clinics, federally qualified health centers, or emergency Medicaid. However, emergency Medicaid typically only covers life-threatening events such as childbirth and excludes routine prenatal care, which leads to fragmented care, lack of continuity, and elevated health risks for both mother and infant (Martinez et al., 2019).</w:t>
      </w:r>
      <w:r w:rsidDel="00000000" w:rsidR="00000000" w:rsidRPr="00000000">
        <w:rPr>
          <w:rtl w:val="0"/>
        </w:rPr>
      </w:r>
    </w:p>
    <w:p w:rsidR="00000000" w:rsidDel="00000000" w:rsidP="00000000" w:rsidRDefault="00000000" w:rsidRPr="00000000" w14:paraId="000000A4">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Intergenerational Effects</w:t>
      </w:r>
    </w:p>
    <w:p w:rsidR="00000000" w:rsidDel="00000000" w:rsidP="00000000" w:rsidRDefault="00000000" w:rsidRPr="00000000" w14:paraId="000000A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Those who were born from teenage mothers are more likely to become a teenage parent themselves. Previous research suggests that these children have a one and a half to two times greater risk of teenage childbearing compared to those born from adult parents (Black, 2018). Additionally, there is an intergenerational relationship seen with the decision to continue with a pregnancy or to terminate. Daughters whose mothers have had an abortion in the past are much more likely to have an abortion themselves. Additionally, those whose mothers continued with an unplanned pregnancy are much more likely to continue with their own pregnancies (Liu et al., 2018). This intergenerational cycle of young and unplanned pregnancies can become hard for mothers and daughters to break. This can be especially challenging due to compounding factors such as lower educational attainment, low socioeconomic status, and household dynamics that are associated with teen pregnancy. </w:t>
      </w:r>
    </w:p>
    <w:p w:rsidR="00000000" w:rsidDel="00000000" w:rsidP="00000000" w:rsidRDefault="00000000" w:rsidRPr="00000000" w14:paraId="000000A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one young mother finds herself pregnant, she is less likely to complete high school and it is even more unlikely that she will continue to university or graduate level degrees. This lower education attainment corresponds to a lower household income. As previously mentioned, low income is a strong correlator with higher risk for teenage pregnancy. In addition to education and income levels, household dynamics surrounding teenage pregnancy has been found to influence adolescent risk for pregnancy. Homes of young parents are more likely to result in unstable living arrangements with a higher change of it being a single parent home. This creates an environment for a child with limited parental support, resources, and increased levels of stress which have all been associated with an increased likelihood of early childbearing (Perkins, 2023). </w:t>
      </w:r>
    </w:p>
    <w:p w:rsidR="00000000" w:rsidDel="00000000" w:rsidP="00000000" w:rsidRDefault="00000000" w:rsidRPr="00000000" w14:paraId="000000A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Throughout generations, these intertwined structural and familial challenges reinforce one another and make the intergenerational cycle of teenage pregnancy difficult to break for many families. Understanding how these dynamics interact is crucial for future education and intervention. These factors highlight the importance of comprehensive, community based interventions that address not only individual behaviors but also the broader social and economic conditions shaping reproductive decision making across generations. </w:t>
      </w:r>
      <w:r w:rsidDel="00000000" w:rsidR="00000000" w:rsidRPr="00000000">
        <w:rPr>
          <w:rtl w:val="0"/>
        </w:rPr>
      </w:r>
    </w:p>
    <w:p w:rsidR="00000000" w:rsidDel="00000000" w:rsidP="00000000" w:rsidRDefault="00000000" w:rsidRPr="00000000" w14:paraId="000000A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WHAT IS NEEDED</w:t>
      </w:r>
      <w:r w:rsidDel="00000000" w:rsidR="00000000" w:rsidRPr="00000000">
        <w:rPr>
          <w:rtl w:val="0"/>
        </w:rPr>
      </w:r>
    </w:p>
    <w:p w:rsidR="00000000" w:rsidDel="00000000" w:rsidP="00000000" w:rsidRDefault="00000000" w:rsidRPr="00000000" w14:paraId="000000AA">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A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 is a 17-year-old Latina living in Athens, Georgia, who recently discovered that she is most likely pregnant. As a high school student and minor, Nicole faces a series of complex challenges that extend far beyond her immediate medical needs. Her situation highlights how social, economic, and systemic barriers contribute to shaping the health outcomes of young mothers, especially those from low-income or mixed-status families. Because she is a U.S. citizen, Nicole technically qualifies for several forms of assistance; however, her parents and partner are undocumented, creating significant barriers to accessing care and resources. Fear of immigration consequences, combined with financial hardship, could easily prevent her from seeking the help she needs. Without offering solutions to these barriers, Nicole’s health, education, and well-being could be severely compromised. </w:t>
      </w:r>
    </w:p>
    <w:p w:rsidR="00000000" w:rsidDel="00000000" w:rsidP="00000000" w:rsidRDefault="00000000" w:rsidRPr="00000000" w14:paraId="000000A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circumstances surrounding Nicole’s pregnancy reveal multiple unmet needs that must be addressed. First, she requires reliable insurance and healthcare coverage to ensure access to affordable prenatal and postpartum care. Without coverage, routine appointments, lab work, and delivery costs can quickly become unaffordable, making consistent medical care unlikely. Second, Nicole needs structured and ongoing prenatal care, including physical exams, nutritional support, and prenatal education to protect both her health and her baby’s development. Third, because of her family’s immigration status, immigrant-specific programs and culturally competent and sensitive services are essential to help her navigate healthcare and legal systems safely and with confidence.</w:t>
      </w:r>
    </w:p>
    <w:p w:rsidR="00000000" w:rsidDel="00000000" w:rsidP="00000000" w:rsidRDefault="00000000" w:rsidRPr="00000000" w14:paraId="000000A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Additionally, accessible medical care, including clinics with flexible hours, transportation support, and affordable prescriptions, is critical given her school schedule and limited resources. The availability of care that accommodates minors and young mothers could determine whether Nicole attends regular appointments or experiences gaps in treatment. Finally, educational support is important to ensure that Nicole can continue her studies during pregnancy and after giving birth. Without academic flexibility and guidance, she risks falling behind or leaving school altogether, which could limit her long-term economic independence and stability, offering negative outcomes for Nicole and her child.</w:t>
      </w:r>
      <w:r w:rsidDel="00000000" w:rsidR="00000000" w:rsidRPr="00000000">
        <w:rPr>
          <w:rtl w:val="0"/>
        </w:rPr>
      </w:r>
    </w:p>
    <w:p w:rsidR="00000000" w:rsidDel="00000000" w:rsidP="00000000" w:rsidRDefault="00000000" w:rsidRPr="00000000" w14:paraId="000000AE">
      <w:pPr>
        <w:spacing w:before="200"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Insurance and Healthcare Coverage</w:t>
      </w:r>
    </w:p>
    <w:p w:rsidR="00000000" w:rsidDel="00000000" w:rsidP="00000000" w:rsidRDefault="00000000" w:rsidRPr="00000000" w14:paraId="000000A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 needs adequate and consistent healthcare coverage for both her and her baby. Without insurance, the cost of pregnancy-related care can be prohibitively expensive: one prenatal visit alone can cost over $200, and the total cost of childbirth in Georgia averages between $10,000 and $16,000 for an uncomplicated delivery, even before postpartum and newborn expenses are factored in. For a 17-year-old student with little or no income, these costs are  unable to be paid without financial or insurance-based support. Since Nicole is a U.S. citizen, she is technically eligible for Medicaid for Pregnant Women, a program that provides full prenatal, delivery, and postpartum coverage to low-income individuals. Georgia’s Medicaid eligibility limit for pregnant women is set at approximately 220% of the Federal Poverty Level, which equals about $3,877 per month for a two-person household (the mother and unborn child). Because Nicole is financially dependent and her family is likely low-income—living in Athens-Clarke County, where nearly 30% of residents live below the poverty line—she would almost certainly qualify for this coverage based on income (Piedmont Athens Regional Community Health Needs Assessment, 2024).</w:t>
      </w:r>
    </w:p>
    <w:p w:rsidR="00000000" w:rsidDel="00000000" w:rsidP="00000000" w:rsidRDefault="00000000" w:rsidRPr="00000000" w14:paraId="000000B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determining eligibility is not the only challenge; applying for Medicaid as a minor in a mixed-status family can often be fearful for both Nicole and her family. While Georgia allows minors to consent to pregnancy-related care and apply for medical assistance on their own, many young women like Nicole are unaware of this right. Additionally, because her parents and partner are undocumented, they may be reluctant to share financial information or engage with state systems out of fear of legal consequences or misunderstandings about the “public charge” rule, especially given the new policies where tax identification numbers are now able to be shared with ICE. Federal guidelines clarify that using Medicaid for pregnancy does not affect the immigration status of other household members, yet fear of deportation or data-sharing often prevents mixed-status families from seeking the coverage they need. This fear directly contributes to lower enrollment rates in Medicaid among eligible Hispanic and immigrant families across Georgia, which has been shown to lead to delayed prenatal care and increased maternal morbidity (Georgia Department of Public Health, 2023).</w:t>
      </w:r>
    </w:p>
    <w:p w:rsidR="00000000" w:rsidDel="00000000" w:rsidP="00000000" w:rsidRDefault="00000000" w:rsidRPr="00000000" w14:paraId="000000B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consistently shows that access to prenatal insurance dramatically improves health outcomes for both mothers and infants. A study found that once financial or insurance-based assistance was approved, inpatient service use increased by 59% and emergency visits by 53%, indicating that individuals were more likely to seek care when cost barriers were reduced (Adams et al., 2022). Similarly, uninsured pregnant women in Georgia are 40% more likely to delay their first prenatal visit beyond the first trimester, which raises the risk of complications such as preterm birth and low birth weight (Georgia Maternal Mortality Report, 2023). For Nicole, timely and consistent insurance coverage is essential not just for her physical health, but also for her emotional well-being. The stress associated with financial instability and fear of medical bills can contribute to adverse pregnancy outcomes, such as hypertension or premature labor. Therefore, ensuring that there are options for Nicole’s health and pregnancy </w:t>
      </w:r>
      <w:r w:rsidDel="00000000" w:rsidR="00000000" w:rsidRPr="00000000">
        <w:rPr>
          <w:rFonts w:ascii="Times New Roman" w:cs="Times New Roman" w:eastAsia="Times New Roman" w:hAnsi="Times New Roman"/>
          <w:sz w:val="24"/>
          <w:szCs w:val="24"/>
          <w:rtl w:val="0"/>
        </w:rPr>
        <w:t xml:space="preserve">costs can be covered is essential for both her and her baby’s health development.</w:t>
      </w:r>
    </w:p>
    <w:p w:rsidR="00000000" w:rsidDel="00000000" w:rsidP="00000000" w:rsidRDefault="00000000" w:rsidRPr="00000000" w14:paraId="000000B2">
      <w:pPr>
        <w:spacing w:before="200"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Prenatal Care </w:t>
      </w:r>
    </w:p>
    <w:p w:rsidR="00000000" w:rsidDel="00000000" w:rsidP="00000000" w:rsidRDefault="00000000" w:rsidRPr="00000000" w14:paraId="000000B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Consistent and quality prenatal care is an essential need for Nicole to ensure both a safe pregnancy and a healthy delivery. Prenatal care encompasses: scheduled medical visits, ultrasounds, lab work, and access to essential prenatal vitamins. These services are extremely important for  monitoring fetal growth, preventing complications, and supporting maternal health. In Georgia, disparities in prenatal care delivery are significant, particularly among adolescents, low-income women, and Hispanic mothers. According to the Georgia Department of Public Health, Latina and teenage mothers are less likely to begin prenatal care in the first trimester and less likely to meet the recommended number of prenatal visits compared to older or higher-income women. These disparities are often propelled by structural barriers such as transportation difficulties, limited childcare options, and conflicting work or school schedules. For Nicole, these challenges are magnified by her age, lack of personal income, and the mixed immigration status within her family, which may limit her likelihood or ability to seek consistent medical attention.</w:t>
      </w:r>
    </w:p>
    <w:p w:rsidR="00000000" w:rsidDel="00000000" w:rsidP="00000000" w:rsidRDefault="00000000" w:rsidRPr="00000000" w14:paraId="000000B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Access to routine prenatal appointments is a key determinant of pregnancy outcomes. National data show that women who receive early and consistent prenatal care are 60% less likely to experience preterm birth and 50% less likely to deliver low-birth-weight infants compared to those who receive inadequate care (Centers for Disease Control and Prevention, 2023). For Nicole, who likely relies on others for transportation and has a full-time school schedule, scheduling and cost are serious obstacles. Most clinics operate between 9 a.m. and 5 p.m., making it difficult for students to attend appointments without missing class. Missing prenatal visits could delay the detection of serious potential complications such as gestational diabetes or preeclampsia, both of which require close medical supervision.</w:t>
      </w:r>
    </w:p>
    <w:p w:rsidR="00000000" w:rsidDel="00000000" w:rsidP="00000000" w:rsidRDefault="00000000" w:rsidRPr="00000000" w14:paraId="000000B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Prenatal supplements and nutrition are also essential components of prenatal care that Nicole must have reliable access to. Vitamins such as folic acid and iron are proven to reduce the risk of birth defects and maternal anemia, yet these can be costly or inaccessible without insurance coverage or transportation to pharmacies. Additionally, the need for childcare during prenatal and postpartum visits will become increasingly important once Nicole gives birth. Hospitals and clinics often restrict young children in treatment areas, and without reliable childcare, she may be forced to postpone necessary medical care. Evidence from adolescent maternal health studies emphasizes that flexible, youth-centered prenatal programs, those offering extended hours, transportation support, and integrated childcare options, significantly increase appointment adherence and positive birth outcomes. For Nicole, access to this kind of flexible, supportive care environment is necessary. Without it, her ability to attend regular appointments and maintain her health throughout pregnancy will remain at risk, putting both her and her baby’s well-being in jeopardy.</w:t>
      </w:r>
    </w:p>
    <w:p w:rsidR="00000000" w:rsidDel="00000000" w:rsidP="00000000" w:rsidRDefault="00000000" w:rsidRPr="00000000" w14:paraId="000000B6">
      <w:pPr>
        <w:spacing w:before="200"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Immigrant-Specific Programs</w:t>
      </w:r>
    </w:p>
    <w:p w:rsidR="00000000" w:rsidDel="00000000" w:rsidP="00000000" w:rsidRDefault="00000000" w:rsidRPr="00000000" w14:paraId="000000B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Nicole is a U.S. citizen, her family’s and boyfriend’s undocumented status presents complex barriers that require immigrant-specific support. Mixed-status families often face significant barriers to healthcare and social service access, including fear of deportation, language barriers, discrimination, and confusion over eligibility criteria. These challenges frequently limit immigrant families from seeking help, even when services are legally available to them. Research shows that immigrants living in households with undocumented members are less likely to participate in public assistance programs, even when their children are eligible, leading to both unmet health and negative financial outcomes(Kaiser Family Foundation, 2023). For Nicole’s family, these fears may prevent them from applying for essential programs such as Medicaid or WIC, ultimately placing her pregnancy and the baby’s health at risk. Access to confidential, culturally competent programs that prioritize trust and provide legal and language support is an essential need for Nicole and her household.</w:t>
      </w:r>
    </w:p>
    <w:p w:rsidR="00000000" w:rsidDel="00000000" w:rsidP="00000000" w:rsidRDefault="00000000" w:rsidRPr="00000000" w14:paraId="000000B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Nicole’s partner, who lacks legal work authorization, faces particularly limited opportunities for employment and healthcare access. This not only reduces the family’s total income but also places additional financial and emotional pressure on Nicole, who must balance school, pregnancy, and financial insecurity. Programs that offer legal guidance on immigration relief, such as Deferred Action for Childhood Arrivals (DACA) renewals or family-based programs, could provide him with a solution toward stability and lawful employment. Studies in Georgia have shown that culturally competent and bilingual care significantly improves prenatal participation among Latina mothers and is linked to better maternal and infant outcomes (Georgia Department of Public Health, 2023). For Nicole, this means that immigrant-centered healthcare services: those offered in Spanish, sensitive to mixed-status households, and designed with confidentiality in mind are not only beneficial but necessary for consistent care and positive long-term outcomes.</w:t>
      </w:r>
    </w:p>
    <w:p w:rsidR="00000000" w:rsidDel="00000000" w:rsidP="00000000" w:rsidRDefault="00000000" w:rsidRPr="00000000" w14:paraId="000000B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legal and cultural support, immigrant families like Nicole’s need safe pathways to access federally funded benefit programs. While Nicole herself qualifies for Medicaid for Pregnant Women, WIC, and SNAP as a U.S. citizen, research shows that nearly half of mixed-status families in the U.S. avoid applying for benefits for fear of endangering a family member’s immigration status (Kaiser Family Foundation, 2023). This pattern, known as the “chilling effect,” leads many families to forgo critical food and healthcare resources, even when eligible. These programs are specifically designed to improve maternal and child health, enhance nutrition, and reduce poverty-related stress, which are all vital for positive birth outcomes (Finkelstein et al., 2022). For Nicole, accessing these services would reduce the financial and emotional strain of pregnancy while ensuring that she and her baby receive adequate nutrition and medical care.</w:t>
      </w:r>
    </w:p>
    <w:p w:rsidR="00000000" w:rsidDel="00000000" w:rsidP="00000000" w:rsidRDefault="00000000" w:rsidRPr="00000000" w14:paraId="000000BA">
      <w:pPr>
        <w:spacing w:before="200"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Accessible Care and Medical Care</w:t>
      </w:r>
    </w:p>
    <w:p w:rsidR="00000000" w:rsidDel="00000000" w:rsidP="00000000" w:rsidRDefault="00000000" w:rsidRPr="00000000" w14:paraId="000000B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 Nicole's circumstance there are several areas where support is needed for herself, her child, her partner and family. Because Nicole is a seventeen year old she faces obstacles with being a minor as well as a part of a mixed-status household, which can bring up barriers to medical care. Because she is a minor, certain regulations are put in place regarding consent to medical care and procedures. Individuals in the state of Georgia are allowed to receive certain services and care without prior authorization from their parents. Individuals may receive care pertaining to pregnancy, birth control such as contraceptives, prescriptions, and counseling, as well as child birth regardless of their age. Underaged individuals may also consent to health care services that pertain to pregnancy such as pregnancy tests and labor and delivery care without consent from their parents and providers do not have to disclose information or records to parents that are under the umbrella of family planning and pregnancy (GCAPP). This is important for Nicole’s circumstance because she is a young woman who is still dependent on her parents financially and emotionally. She may not want to tell her parents about her pregnancy, but she still needs proper care for herself and her child. Being able to receive this care without prior authorization from her parents could increase the chances of better health outcomes for both parties involved. </w:t>
      </w:r>
    </w:p>
    <w:p w:rsidR="00000000" w:rsidDel="00000000" w:rsidP="00000000" w:rsidRDefault="00000000" w:rsidRPr="00000000" w14:paraId="000000B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Nicole would rather not have an abortion the most important step is finding accessible and affordable prenatal care. Nicole is not certain that she is pregnant, so she will need to find somewhere to get tested for pregnancy, and if she is pregnant she will need to find an obstetrician as well as a place to receive ultrasounds. These resources are important for assessment of her health and the child’s health, and address important milestones within her pregnancy with her provider as well as next steps in her journey as an expectant mother. Earlier medical care can help identify risks and have conversations about potential complications that could arise during her pregnancy. </w:t>
      </w:r>
    </w:p>
    <w:p w:rsidR="00000000" w:rsidDel="00000000" w:rsidP="00000000" w:rsidRDefault="00000000" w:rsidRPr="00000000" w14:paraId="000000B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her circumstance, she is a young teenager who does not have a stable income and her partner more than likely does not either. This circumstance can put barriers between her ability to receive comprehensive maternity care for her and the baby. Medical Care without insurance coverage can be hard to navigate, especially in circumstances such as pregnancy. Not only can Nicole struggle financially, but this strain could put her in a position of medical decline. Individuals who are teenage parents may be at higher risk for clinical depression during pregnancy and after (Irvine, H, et al.). Without insurance coverage Nicole and her partner could find themselves struggling to get obstetric care as well as any care that is needed for complications during the pregnancy. Since Nicole is a young mother she is at risk for less favorable circumstances while carrying her child. It was reported that teenage mothers tend to visit the obstetrician after the first trimester, and were more likely to visit them fewer than eight times during the duration of their pregnancy. Babies born to teenage mothers also tend to have a lower birth rate than those who were born to older women (Diabelkova, J, et al.). With this being said, insurance coverage is important for Nicole and her partner. One option could be Medicaid or PeachCare for Kids. These are both a type of medical care coverage for expectant mothers and their children (Peach State Health Plan). This is a great option for Nicole while she is pregnant, but in many circumstances coverage will end 12 months after the child is delivered, which can ultimately harm Nicole if any conditions or accidents occur after the child is born. While Nicole is eligible for these programs, her partner and parents are more than likely not able to receive governmental assistance because of their immigration status. Low cost, or sliding-scale service providers can help Nicole support her needs while pregnant, and could also be options for her partner and parents, since these health centers do not typically ask about immigration status. </w:t>
      </w:r>
    </w:p>
    <w:p w:rsidR="00000000" w:rsidDel="00000000" w:rsidP="00000000" w:rsidRDefault="00000000" w:rsidRPr="00000000" w14:paraId="000000BE">
      <w:pPr>
        <w:spacing w:before="200"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Educational Support</w:t>
      </w:r>
    </w:p>
    <w:p w:rsidR="00000000" w:rsidDel="00000000" w:rsidP="00000000" w:rsidRDefault="00000000" w:rsidRPr="00000000" w14:paraId="000000B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Nicole is navigating being an expectant mother and the barriers that come with this circumstance, her education is also important. Being pregnant as a teenager can interrupt education, which can leave expecting teens with either being behind and struggling to graduate, or dropping out. In Georgia, 70% of teen girls who become pregnant end up dropping out of school, with teenage pregnancy being the number one reason for teen girls dropping out. (GCAPP). This is not ideal for someone who is about to have a child and have to support themselves. Nicole will need academic flexibility and support from her family, partner, and school to continue her education during and after pregnancy. Schools being flexible with teen mothers and their schedules can improve the chances of them graduating, especially on time. Nicole </w:t>
      </w:r>
      <w:r w:rsidDel="00000000" w:rsidR="00000000" w:rsidRPr="00000000">
        <w:rPr>
          <w:rFonts w:ascii="Times New Roman" w:cs="Times New Roman" w:eastAsia="Times New Roman" w:hAnsi="Times New Roman"/>
          <w:sz w:val="24"/>
          <w:szCs w:val="24"/>
          <w:rtl w:val="0"/>
        </w:rPr>
        <w:t xml:space="preserve">talking</w:t>
      </w:r>
      <w:r w:rsidDel="00000000" w:rsidR="00000000" w:rsidRPr="00000000">
        <w:rPr>
          <w:rFonts w:ascii="Times New Roman" w:cs="Times New Roman" w:eastAsia="Times New Roman" w:hAnsi="Times New Roman"/>
          <w:sz w:val="24"/>
          <w:szCs w:val="24"/>
          <w:rtl w:val="0"/>
        </w:rPr>
        <w:t xml:space="preserve"> to her counselor about resources they may offer for her during her pregnancy could improve her outcome after the child is delivered. Schools also may offer vocational training that Nicole could participate in that would help her in supporting her family, these programs help give practical training pertaining to certain occupations and trades. This could help Nicole find a program that is fit for her that may not be the typical college route. If Nicole did want to go to college, certain aide programs may be of use for her. Since she is a citizen of the United States and a residen</w:t>
      </w:r>
      <w:r w:rsidDel="00000000" w:rsidR="00000000" w:rsidRPr="00000000">
        <w:rPr>
          <w:rFonts w:ascii="Times New Roman" w:cs="Times New Roman" w:eastAsia="Times New Roman" w:hAnsi="Times New Roman"/>
          <w:sz w:val="24"/>
          <w:szCs w:val="24"/>
          <w:rtl w:val="0"/>
        </w:rPr>
        <w:t xml:space="preserve">t of the state of Georgia she may be eligible for the HOPE scholarship and PELL grant. These scholarships and grants do have certain guidelines you must meet in order to receive the financial support. In the state of Georgia, you must maintain a 3.0 high school grade point average to receive the hope scholarship and maintain this through college, as well as take four rigorous courses in high school (HOPE &amp; Zell Miller Scholarships | Georgia Student Finance Commission, n.d.). The PELL grant could help Nicole, especially since she may be below the federal poverty line. This grant is financial support that does not have to be paid back, and she may be eligible if she displays exceptional financial need (Federal Pell Grants | Federal Student Aid, n.d.). Both of these may be needed in order for Nicole to receive a higher education, which can improve her overall quality of life and increase her salary in the future. </w:t>
      </w:r>
    </w:p>
    <w:p w:rsidR="00000000" w:rsidDel="00000000" w:rsidP="00000000" w:rsidRDefault="00000000" w:rsidRPr="00000000" w14:paraId="000000C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Some communities may offer services for continuing education while pregnant such as daycares run by their early childhood education classes, which are typically less expensive than private childcare services. Joining community support groups and educational classes pertaining to expecting teen mothers could help Nicole navigate this transition in her life. Talking to peers who are going through some of the same circumstances that she is can give her ideas of what resources are available and how people are getting through these obstacles. Many hospitals, non-profits and libraries in Athens participate in free classes to help teenagers and new mothers and fathers navigate pregnancy, childbirth, and communication with their partner </w:t>
      </w:r>
      <w:r w:rsidDel="00000000" w:rsidR="00000000" w:rsidRPr="00000000">
        <w:rPr>
          <w:rFonts w:ascii="Times New Roman" w:cs="Times New Roman" w:eastAsia="Times New Roman" w:hAnsi="Times New Roman"/>
          <w:sz w:val="24"/>
          <w:szCs w:val="24"/>
          <w:rtl w:val="0"/>
        </w:rPr>
        <w:t xml:space="preserve">(Parenting Support - Brightpaths, 2016)</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1">
      <w:pPr>
        <w:spacing w:line="480" w:lineRule="auto"/>
        <w:ind w:left="0" w:firstLine="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With all of these changes happening in Nicole's life it is imperative that she has mental health support to manage stress and anxiety that comes with her everyday life as well as facing pregnancy as a teenager. It is important to the child's health that Nicole, her family and her partner are as healthy as they can be emotionally and physically. While bringing a child into the World is a gift, there are stressors that can affect the entire family. Conflicts can arise and emotions can be heightened since Nicole’s circumstance isn’t ideal for her, or her family. Something that could be implemented into her partners and her family’s routine is counseling or mentoring. Programs can help give advice to her and her partner on how to communicate while juggling parenthood, and her family can learn how to navigate supporting their child in this difficult time in their lives during this isolating time for her. Counseling can also help identify resources that Nicole and her family may need during this time, as well as understanding what Nicole can do based on her parents and partners immigration status without harming their status. </w:t>
        <w:tab/>
      </w:r>
      <w:r w:rsidDel="00000000" w:rsidR="00000000" w:rsidRPr="00000000">
        <w:rPr>
          <w:rtl w:val="0"/>
        </w:rPr>
      </w:r>
    </w:p>
    <w:p w:rsidR="00000000" w:rsidDel="00000000" w:rsidP="00000000" w:rsidRDefault="00000000" w:rsidRPr="00000000" w14:paraId="000000C2">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3">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RESOURCES AVAILABLE </w:t>
      </w:r>
      <w:r w:rsidDel="00000000" w:rsidR="00000000" w:rsidRPr="00000000">
        <w:rPr>
          <w:rtl w:val="0"/>
        </w:rPr>
      </w:r>
    </w:p>
    <w:p w:rsidR="00000000" w:rsidDel="00000000" w:rsidP="00000000" w:rsidRDefault="00000000" w:rsidRPr="00000000" w14:paraId="000000C4">
      <w:pPr>
        <w:spacing w:before="200"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Public Healthcare Coverage Options (Insurance) </w:t>
      </w:r>
      <w:r w:rsidDel="00000000" w:rsidR="00000000" w:rsidRPr="00000000">
        <w:rPr>
          <w:rtl w:val="0"/>
        </w:rPr>
      </w:r>
    </w:p>
    <w:p w:rsidR="00000000" w:rsidDel="00000000" w:rsidP="00000000" w:rsidRDefault="00000000" w:rsidRPr="00000000" w14:paraId="000000C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 has birthright citizenship as although her parents are undocumented immigrants within the country, she was born in the United States which grants her a legal U.S. citizenship and may make her eligible for government programs (KFF, 2025a). Assuming she does not currently have insurance in this scenario, she is given many options for public insurance coverage if she meets Medicaid or CHIP program requirements. Depending on her family’s income, their federal poverty level will determine Nicole’s eligibility for either Pregnant Woman Medicaid or PeachCare for Kids (Georgia Department of Human Services Division of Family and Children Services, 2024). For all children, including Nicole, those who are eligible for Medicaid are ineligible for PeachCare for Kids (Georgia DHS DFCS, 2024). If her family’s household income is at or below 220% of the Federal Poverty Level (FPL), Nicole will be eligible for Georgia's Pregnant Woman Medicaid until the age of 19 or until 12 months postpartum (Georgia Department of Community Health, n.d.-a). If her family’s household income is at or below 247% of the FPL, Nicole is not eligible for Medicaid and is instead eligible for PeachCare for Kids until the age of 19 or until 12 months postpartum (Georgia DHS DFCS, 2024). </w:t>
      </w:r>
      <w:r w:rsidDel="00000000" w:rsidR="00000000" w:rsidRPr="00000000">
        <w:rPr>
          <w:rFonts w:ascii="Times New Roman" w:cs="Times New Roman" w:eastAsia="Times New Roman" w:hAnsi="Times New Roman"/>
          <w:sz w:val="24"/>
          <w:szCs w:val="24"/>
          <w:rtl w:val="0"/>
        </w:rPr>
        <w:t xml:space="preserve">Unfortunately, during Nicole’s pregnancy, she is not eligible to receive PeachCare for Kids coverage for prenatal care and medical expenses (Georgia DHS DFCS, 2022). If she was previously enrolled in PeachCare for Kids or </w:t>
      </w:r>
      <w:r w:rsidDel="00000000" w:rsidR="00000000" w:rsidRPr="00000000">
        <w:rPr>
          <w:rFonts w:ascii="Times New Roman" w:cs="Times New Roman" w:eastAsia="Times New Roman" w:hAnsi="Times New Roman"/>
          <w:sz w:val="24"/>
          <w:szCs w:val="24"/>
          <w:rtl w:val="0"/>
        </w:rPr>
        <w:t xml:space="preserve">enrolls</w:t>
      </w:r>
      <w:r w:rsidDel="00000000" w:rsidR="00000000" w:rsidRPr="00000000">
        <w:rPr>
          <w:rFonts w:ascii="Times New Roman" w:cs="Times New Roman" w:eastAsia="Times New Roman" w:hAnsi="Times New Roman"/>
          <w:sz w:val="24"/>
          <w:szCs w:val="24"/>
          <w:rtl w:val="0"/>
        </w:rPr>
        <w:t xml:space="preserve"> before confirmation of her pregnancy, she may be eligible for Pregnant Woman Medicaid and must complete a CMD (Continuing Medicaid Determination) to Pregnant Woman Medicaid application (Georgia DHS DFCS, 2022). In order to be eligible for Pregnant Woman Medicaid, her family’s household income must be at or below 220% of the FPL, which allows for a more flexible income requirement when compared to Medicaid for Children under 19, which requires an income at or below 133% of the FPL for children ages 6-19 years old (Georgia Department of Community Health, n.d.-b). If Nicole’s family’s income does not reach the income requirement (at or below 220% of the FPL) to receive Pregnant Woman Medicaid, she will essentially have no options for public healthcare coverage during her pregnancy and will only be able to have PeachCare for Kids after she gives birth and until 12 months postpartum or til the age of 19.</w:t>
      </w:r>
    </w:p>
    <w:p w:rsidR="00000000" w:rsidDel="00000000" w:rsidP="00000000" w:rsidRDefault="00000000" w:rsidRPr="00000000" w14:paraId="000000C6">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Depending on Nicole's age, family income, pregnancy status, and her current circumstances, specialists may consider her eligible for Medicaid if she is above 220% of the FPL (Georgia DHS DFCS, n.d.-a). </w:t>
      </w:r>
      <w:r w:rsidDel="00000000" w:rsidR="00000000" w:rsidRPr="00000000">
        <w:rPr>
          <w:rFonts w:ascii="Times New Roman" w:cs="Times New Roman" w:eastAsia="Times New Roman" w:hAnsi="Times New Roman"/>
          <w:sz w:val="24"/>
          <w:szCs w:val="24"/>
          <w:rtl w:val="0"/>
        </w:rPr>
        <w:t xml:space="preserve">With these two public insurance options, these are short-term medical coverage options that will cover her until the age of 19 or until 12 months postpartum if she is eligible. Once this time period is exceeded, other public insurance programs will need to be considered. </w:t>
      </w:r>
      <w:r w:rsidDel="00000000" w:rsidR="00000000" w:rsidRPr="00000000">
        <w:rPr>
          <w:rtl w:val="0"/>
        </w:rPr>
      </w:r>
    </w:p>
    <w:p w:rsidR="00000000" w:rsidDel="00000000" w:rsidP="00000000" w:rsidRDefault="00000000" w:rsidRPr="00000000" w14:paraId="000000C7">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Medicaid (220 percent or less of the FPL)</w:t>
      </w:r>
    </w:p>
    <w:p w:rsidR="00000000" w:rsidDel="00000000" w:rsidP="00000000" w:rsidRDefault="00000000" w:rsidRPr="00000000" w14:paraId="000000C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w:t>
      </w:r>
      <w:r w:rsidDel="00000000" w:rsidR="00000000" w:rsidRPr="00000000">
        <w:rPr>
          <w:rFonts w:ascii="Times New Roman" w:cs="Times New Roman" w:eastAsia="Times New Roman" w:hAnsi="Times New Roman"/>
          <w:sz w:val="24"/>
          <w:szCs w:val="24"/>
          <w:rtl w:val="0"/>
        </w:rPr>
        <w:t xml:space="preserve"> a certain income eligibility and with the confirmation of her pregnancy, Nicole may be eligible for Georgia Family Medicaid, which grants eligibility for pregnant women and children through the Right from the Start Medical Assistance Group (RSM) (Georgia Department of Community Health, n.d.-a). With a FPL of 133%, RSM’s eligibility enables children between the ages of 6 to 19 years old Medicaid eligibility (Georgia Department of Community Health, n.d.-c). With a FPL of 220%, RSM’s eligibility enables Medicaid coverage for pregnant women (Georgia Department of Community Health, n.d.-a). If Nicole’s family’s income is at or below 220 percent of the FPL, RSM will include all Medicaid covered services as well as prenatal care, labor, and delivery medical expenses for up to 12 months postpartum or until she turns 19 years old (Georgia Department of Community Health, n.d.-a). The children born from the mother eligible for and receiving Medicaid are labeled as “deemed newborns” and the child is automatically eligible (requiring no interview or application) for Newborn Medicaid, giving them coverage until the child turns 1 years old (Georgia DHS DFCS, 2019). The eligible mother can request Newborn Medicaid by contacting the Division of Family and Children Services through the DFCS Call Center’s telephone number, sending a letter to a DFCS mailing address, or an in-person visit to a local DFCS office (Georgia DHS DFCS, 2019). </w:t>
      </w:r>
    </w:p>
    <w:p w:rsidR="00000000" w:rsidDel="00000000" w:rsidP="00000000" w:rsidRDefault="00000000" w:rsidRPr="00000000" w14:paraId="000000C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ensuring her eligibility, Nicole can apply for Pregnant Woman Medicaid by applying online at www.gateway.ga.gov, calling 877-423-4746, requesting for forms to be sent via mail, or in person at her local Division of Family and Children Services office in Clarke County (</w:t>
      </w:r>
      <w:r w:rsidDel="00000000" w:rsidR="00000000" w:rsidRPr="00000000">
        <w:rPr>
          <w:rFonts w:ascii="Times New Roman" w:cs="Times New Roman" w:eastAsia="Times New Roman" w:hAnsi="Times New Roman"/>
          <w:sz w:val="24"/>
          <w:szCs w:val="24"/>
          <w:rtl w:val="0"/>
        </w:rPr>
        <w:t xml:space="preserve">Georgia.gov</w:t>
      </w:r>
      <w:r w:rsidDel="00000000" w:rsidR="00000000" w:rsidRPr="00000000">
        <w:rPr>
          <w:rFonts w:ascii="Times New Roman" w:cs="Times New Roman" w:eastAsia="Times New Roman" w:hAnsi="Times New Roman"/>
          <w:sz w:val="24"/>
          <w:szCs w:val="24"/>
          <w:rtl w:val="0"/>
        </w:rPr>
        <w:t xml:space="preserve">, n.d.-a). Applications must include a copy of the individual's birth certificate or identification of citizenship, a copy of their governmentally issued photo ID card, current health and life insurance policies, and the individual’s SSN which Nicole will have because she is a U.S. citizen (Georgia.gov, n.d.-a). Because Nicole is a minor and also does not have a source of income, Nicole’s parents must submit their most recent tax returns and verification of income (Georgia.gov, n.d.-a). </w:t>
      </w:r>
    </w:p>
    <w:p w:rsidR="00000000" w:rsidDel="00000000" w:rsidP="00000000" w:rsidRDefault="00000000" w:rsidRPr="00000000" w14:paraId="000000C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Nicole’s parents are considered undocumented immigrants which prohibit them from receiving public health insurance coverage, undocumented immigrant parents are able to apply for the health insurance of a lawfully present child (KFF, 2025b). Nicole’s parents must only provide the child’s citizenship or immigration status (KFF, 2025b). As a minor, Medicaid requires verification of her family’s income, therefore they must provide their earned income as well as their unearned income which includes interest, Social Security income, dividend, student loans and scholarships, etc (Georgia Department of Community Health, 2025d).</w:t>
      </w:r>
    </w:p>
    <w:p w:rsidR="00000000" w:rsidDel="00000000" w:rsidP="00000000" w:rsidRDefault="00000000" w:rsidRPr="00000000" w14:paraId="000000C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most means of verifying a family’s income requires a Social Security Number, Nicole’s parents are undocumented immigrants and therefore do not have a Social Security Number (KFF, 2025). They may still be able to verify their family’s income without demonstrating a parent’s SSN by using an Individual Taxpayer Identification Number (ITIN) (American Immigration Council, 2025d). An ITIN allows for individuals who are not eligible for a SSN and who may not be a lawfully present citizen to file federal tax returns, pay taxes, and report their earnings to the IRS (American Immigration Council, 2025d). If Nicole’s parents do not already have an ITIN which also requires them to pay federal taxes, they must fill out a W-7 application and submit it to the IRS, identifying their identity, completed tax returns, and their “foreign status” within the United States (American Immigration Council, 2025d). </w:t>
      </w:r>
    </w:p>
    <w:p w:rsidR="00000000" w:rsidDel="00000000" w:rsidP="00000000" w:rsidRDefault="00000000" w:rsidRPr="00000000" w14:paraId="000000CC">
      <w:pPr>
        <w:spacing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Once they are approved to have an ITIN, Nicole’s application for Medicaid must include her parents’ income with their ITIN (substituting their SSN) proving their tax returns and their income which is most likely through a W-2 form (American Immigration Council, 2025d). A W-2 form is provided by an employer and reports the employee’s annual total wages earned (American Immigration Council, 2025d). </w:t>
      </w:r>
      <w:r w:rsidDel="00000000" w:rsidR="00000000" w:rsidRPr="00000000">
        <w:rPr>
          <w:rtl w:val="0"/>
        </w:rPr>
      </w:r>
    </w:p>
    <w:p w:rsidR="00000000" w:rsidDel="00000000" w:rsidP="00000000" w:rsidRDefault="00000000" w:rsidRPr="00000000" w14:paraId="000000CD">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CHIP/PeachCare for Kids (247 or less of the FPL)</w:t>
      </w:r>
      <w:r w:rsidDel="00000000" w:rsidR="00000000" w:rsidRPr="00000000">
        <w:rPr>
          <w:rtl w:val="0"/>
        </w:rPr>
      </w:r>
    </w:p>
    <w:p w:rsidR="00000000" w:rsidDel="00000000" w:rsidP="00000000" w:rsidRDefault="00000000" w:rsidRPr="00000000" w14:paraId="000000C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Nicole is 17 years old and is considered a minor, she may be eligible for The Children’s Health Insurance, which is a public insurance coverage option providing low-cost health care coverage to both children and pregnant women whose families earn more than the Medicaid income requirement (</w:t>
      </w:r>
      <w:r w:rsidDel="00000000" w:rsidR="00000000" w:rsidRPr="00000000">
        <w:rPr>
          <w:rFonts w:ascii="Times New Roman" w:cs="Times New Roman" w:eastAsia="Times New Roman" w:hAnsi="Times New Roman"/>
          <w:sz w:val="24"/>
          <w:szCs w:val="24"/>
          <w:rtl w:val="0"/>
        </w:rPr>
        <w:t xml:space="preserve">Healthcare.gov</w:t>
      </w:r>
      <w:r w:rsidDel="00000000" w:rsidR="00000000" w:rsidRPr="00000000">
        <w:rPr>
          <w:rFonts w:ascii="Times New Roman" w:cs="Times New Roman" w:eastAsia="Times New Roman" w:hAnsi="Times New Roman"/>
          <w:sz w:val="24"/>
          <w:szCs w:val="24"/>
          <w:rtl w:val="0"/>
        </w:rPr>
        <w:t xml:space="preserve">, n.d.-a). While each state varies in its CHIP programs, as a Georgia resident, Nicole could qualify for PeachCare for Kids (only if she is not eligible for Medicaid) which is the State Children’s Health Insurance covering children under the age of 19 years old (S-CHIP) (Georgia Department of Community Health, 2025a). Her enrollment into PeachCare for Kids will act as her healthcare coverage until she turns 19 years old or is 12 months postpartum, but will not cover her during her time of pregnancy (Georgia DHS DFCS, 2024). Because we do not know Nicole’s family size and her parents annual income, she would be eligible for PeachCare for Kids if her family’s income is between 134 to 247 percent of the FPL and is not eligible for Medicaid (Georgia Department of Community Health, 2025b). Specifically, in a family of three, she would be eligible if her family’s annual income was between $50,497-$63,780. If Nicole had one sibling, she would be eligible if her family’s annual income was between $63,781-$77,064 (Georgia Department of Community Health, 2025c). </w:t>
      </w:r>
    </w:p>
    <w:p w:rsidR="00000000" w:rsidDel="00000000" w:rsidP="00000000" w:rsidRDefault="00000000" w:rsidRPr="00000000" w14:paraId="000000C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Similar to the application process for Medicaid, Nicole’s parents must provide the verification of income and tax returns (Georgia Department of Community Health, 2025d). Once her family has set up their ITIN, the application will include their unearned income with their ITIN (substituting their SSN) proving their tax returns and their earned income assumingly through a W-2 form to report their annual wages from their employer (American Immigration Council, 2025d). They must also include the U.S. citizenship and identity of their child by submitting her U.S. Passport, Certification of Naturalization, Certificate of Citizenship, or a U.S. public birth record in addition to a governmental issued identification card (Georgia Department of Community Health, 2025e).</w:t>
      </w:r>
    </w:p>
    <w:p w:rsidR="00000000" w:rsidDel="00000000" w:rsidP="00000000" w:rsidRDefault="00000000" w:rsidRPr="00000000" w14:paraId="000000D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Nicole has applied and been approved for PeachCare for Kids, her insurance will cover primary, preventative, specialist, dental care, vision care, emergency room services, hospitalization, mental health services, and prescription medications (Georgia Department of Community Health, 2025a). Nicole will also be automatically enrolled in a Care Management Organization (Amerigroup Community Care, CareSource, or Peach State Health Plan) giving her a primary care provider (Georgia Department of Community Health, 2025b). During her pregnancy she will be unable to receive prenatal care from PeachCare for Kids, yet a</w:t>
      </w:r>
      <w:r w:rsidDel="00000000" w:rsidR="00000000" w:rsidRPr="00000000">
        <w:rPr>
          <w:rFonts w:ascii="Times New Roman" w:cs="Times New Roman" w:eastAsia="Times New Roman" w:hAnsi="Times New Roman"/>
          <w:sz w:val="24"/>
          <w:szCs w:val="24"/>
          <w:rtl w:val="0"/>
        </w:rPr>
        <w:t xml:space="preserve">fter the pregnancy has ended and she is in her postpartum period, she will be eligible for PeachCare for Kids from the birth of her child through the last day of her 12-month postpartum period (Georgia DHS DFCS, 2024). Unlike Medicaid’s automatic eligibility for Newborn Medicaid, if insured by PeachCare for Kids, Nicole must separately enroll her child for PeachCare for Kids (Georgia DHS DFCS, 2024). This will grant insurance coverage for her child until they are 19 years old if their FPL percentage remains consistent with the requirements (Georgia DHS DFCS, 2024).</w:t>
      </w:r>
    </w:p>
    <w:p w:rsidR="00000000" w:rsidDel="00000000" w:rsidP="00000000" w:rsidRDefault="00000000" w:rsidRPr="00000000" w14:paraId="000000D1">
      <w:pPr>
        <w:spacing w:line="480" w:lineRule="auto"/>
        <w:ind w:left="0"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Concerning payments in addition to PeachCare for Kids coverage, most medical care providers will require co-payments on the day of the medical visit, yet emergency services, preventative care services, immunizations, and routine dental services will not have co-payments (Georgia Department of Human Services Division of Family and Children Services, 2024). Depending on the provider seen and type of medical service received, co-payments will range from $0.50 to $12.50 per visit (Georgia Department of Community Health, 2025f). Unless certain income eligibility requirements allow for premiums to be waived by the state, PeachCare for Kids monthly premium ranges from $11-36 for one child and a $72 family maximum depending on their FPL % (Georgia DHS DFCS, 2024). Those in a lower FPL % have cheaper premiums than those in a higher FPL % (Georgia DHS DFCS, 2024). </w:t>
      </w:r>
      <w:r w:rsidDel="00000000" w:rsidR="00000000" w:rsidRPr="00000000">
        <w:rPr>
          <w:rtl w:val="0"/>
        </w:rPr>
      </w:r>
    </w:p>
    <w:p w:rsidR="00000000" w:rsidDel="00000000" w:rsidP="00000000" w:rsidRDefault="00000000" w:rsidRPr="00000000" w14:paraId="000000D2">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Georgia’s Health Insurance Marketplace and Special Enrollment in Private Insurance </w:t>
      </w:r>
    </w:p>
    <w:p w:rsidR="00000000" w:rsidDel="00000000" w:rsidP="00000000" w:rsidRDefault="00000000" w:rsidRPr="00000000" w14:paraId="000000D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 the circumstance that she is ineligible for Pregnant Woman Medicaid and cannot receive PeachCare for Kids during her prenatal period, other insurance options can be explored such as Health Insurance Marketplace plans and Special Enrollment Period Marketplace plans (</w:t>
      </w:r>
      <w:r w:rsidDel="00000000" w:rsidR="00000000" w:rsidRPr="00000000">
        <w:rPr>
          <w:rFonts w:ascii="Times New Roman" w:cs="Times New Roman" w:eastAsia="Times New Roman" w:hAnsi="Times New Roman"/>
          <w:sz w:val="24"/>
          <w:szCs w:val="24"/>
          <w:rtl w:val="0"/>
        </w:rPr>
        <w:t xml:space="preserve">Healthcare.gov</w:t>
      </w:r>
      <w:r w:rsidDel="00000000" w:rsidR="00000000" w:rsidRPr="00000000">
        <w:rPr>
          <w:rFonts w:ascii="Times New Roman" w:cs="Times New Roman" w:eastAsia="Times New Roman" w:hAnsi="Times New Roman"/>
          <w:sz w:val="24"/>
          <w:szCs w:val="24"/>
          <w:rtl w:val="0"/>
        </w:rPr>
        <w:t xml:space="preserve">, n.d.-b). Georgia’s Health Insurance Marketplace, which is an Affordable Care Act enforced state-based marketplace, offers the purchase of private health insurance plans through a quote displaying the maximum allowable financial assistance that varies based on place of residency, income, and size of the household (Georgia Health Insurance Marketplace, n.d.). Financial assistance depends on individual income and with these plans, it can reduce the individual’s monthly insurance premium and may also reduce out-of-pocket costs (Norris, 2025). In order to qualify for financial assistance, the individual cannot be eligible for Medicaid or PeachCare for Kids and cannot have employer-provided health insurance coverage (Norris, 2025). Georgia’s Health Insurance Marketplace gives the individual a choice in picking from eight insurers (in the 2026 marketplace) offering affordable and effective health insurance plans (Norris, 2025).</w:t>
      </w:r>
    </w:p>
    <w:p w:rsidR="00000000" w:rsidDel="00000000" w:rsidP="00000000" w:rsidRDefault="00000000" w:rsidRPr="00000000" w14:paraId="000000D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Nicole’s family's income deems her ineligible for public health insurance programs (Medicaid or PeachCare for Kids) or she is seeking healthcare once she is 19 years old, she can purchase her own Marketplace plan (Healthcare.gov, n.d.-c). Nicole is unable to be covered on her parent’s Marketplace plan because they are not eligible to purchase health insurance as an undocumented immigrant (</w:t>
      </w:r>
      <w:r w:rsidDel="00000000" w:rsidR="00000000" w:rsidRPr="00000000">
        <w:rPr>
          <w:rFonts w:ascii="Times New Roman" w:cs="Times New Roman" w:eastAsia="Times New Roman" w:hAnsi="Times New Roman"/>
          <w:sz w:val="24"/>
          <w:szCs w:val="24"/>
          <w:rtl w:val="0"/>
        </w:rPr>
        <w:t xml:space="preserve">Healthcare.gov</w:t>
      </w:r>
      <w:r w:rsidDel="00000000" w:rsidR="00000000" w:rsidRPr="00000000">
        <w:rPr>
          <w:rFonts w:ascii="Times New Roman" w:cs="Times New Roman" w:eastAsia="Times New Roman" w:hAnsi="Times New Roman"/>
          <w:sz w:val="24"/>
          <w:szCs w:val="24"/>
          <w:rtl w:val="0"/>
        </w:rPr>
        <w:t xml:space="preserve">, n.d.-c). Marketplace insurance can be purchased during the open enrollment period between November 1, 2025 and January 15, 2026 through the </w:t>
      </w:r>
      <w:r w:rsidDel="00000000" w:rsidR="00000000" w:rsidRPr="00000000">
        <w:rPr>
          <w:rFonts w:ascii="Times New Roman" w:cs="Times New Roman" w:eastAsia="Times New Roman" w:hAnsi="Times New Roman"/>
          <w:sz w:val="24"/>
          <w:szCs w:val="24"/>
          <w:rtl w:val="0"/>
        </w:rPr>
        <w:t xml:space="preserve">HealthCare.gov</w:t>
      </w:r>
      <w:r w:rsidDel="00000000" w:rsidR="00000000" w:rsidRPr="00000000">
        <w:rPr>
          <w:rFonts w:ascii="Times New Roman" w:cs="Times New Roman" w:eastAsia="Times New Roman" w:hAnsi="Times New Roman"/>
          <w:sz w:val="24"/>
          <w:szCs w:val="24"/>
          <w:rtl w:val="0"/>
        </w:rPr>
        <w:t xml:space="preserve"> website or through the Georgia Access Website (Norris, 2025). </w:t>
      </w:r>
    </w:p>
    <w:p w:rsidR="00000000" w:rsidDel="00000000" w:rsidP="00000000" w:rsidRDefault="00000000" w:rsidRPr="00000000" w14:paraId="000000D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an individual misses the open enrollment period, they may be eligible for application during a Special Enrollment Period (Healthcare.gov, n.d.-b). This Special Enrollment Period allows one to sign up for health insurance outside of the open enrollment period if they experienced significant life changes recently (Healthcare.gov, n.d.-b). These significant life changes include changes in household (marriage, birth or adoption of a child, divorce, death), changes in residency, loss of health insurance coverage in the past or in the next 60 days, and many other situations that may allow for qualification (Healthcare.gov, n.d.-b). In both the circumstances of losing her PeachCare for Kids coverage after age 19 or after she 12 months postpartum, Nicole will most likely qualify for a Special Enrollment Period in addition to financial assistance in her Marketplace plan.  </w:t>
      </w:r>
    </w:p>
    <w:p w:rsidR="00000000" w:rsidDel="00000000" w:rsidP="00000000" w:rsidRDefault="00000000" w:rsidRPr="00000000" w14:paraId="000000D6">
      <w:pPr>
        <w:spacing w:before="20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Insurance Options for Undocumented Immigrants</w:t>
      </w:r>
      <w:r w:rsidDel="00000000" w:rsidR="00000000" w:rsidRPr="00000000">
        <w:rPr>
          <w:rtl w:val="0"/>
        </w:rPr>
      </w:r>
    </w:p>
    <w:p w:rsidR="00000000" w:rsidDel="00000000" w:rsidP="00000000" w:rsidRDefault="00000000" w:rsidRPr="00000000" w14:paraId="000000D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health insurance options for undocumented immigrants vary by state, yet in the state of Georgia, lawfully residing immigrant children are offered Medicaid/CHIP regardless of date of entry (Broder, 2025). Additionally, Medicaid is offered to lawfully residing pregnant immigrants regardless of date of entry (Broder, 2025). Georgia is not considered a state that covers the healthcare of undocumented individuals in any shape or form (Broder, 2025). Therefore, Nicole’s boyfriend, who is considered an undocumented immigrant, will not be able to access any publicly funded insurance options (Medicaid and PeachCare for Kids) nor will he be able to apply for Marketplace Insurance (KFF, 2025b).</w:t>
      </w:r>
    </w:p>
    <w:p w:rsidR="00000000" w:rsidDel="00000000" w:rsidP="00000000" w:rsidRDefault="00000000" w:rsidRPr="00000000" w14:paraId="000000D8">
      <w:pPr>
        <w:spacing w:line="480" w:lineRule="auto"/>
        <w:ind w:left="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9">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Governmentally Funded Benefit Programs and Financial Resources</w:t>
      </w:r>
    </w:p>
    <w:p w:rsidR="00000000" w:rsidDel="00000000" w:rsidP="00000000" w:rsidRDefault="00000000" w:rsidRPr="00000000" w14:paraId="000000DA">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SNAP Benefits (Food Assistance)</w:t>
      </w:r>
    </w:p>
    <w:p w:rsidR="00000000" w:rsidDel="00000000" w:rsidP="00000000" w:rsidRDefault="00000000" w:rsidRPr="00000000" w14:paraId="000000D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Supplemental Nutrition Assistance Program (SNAP) gives those with low- incomes a monthly voucher to buy groceries (</w:t>
      </w:r>
      <w:r w:rsidDel="00000000" w:rsidR="00000000" w:rsidRPr="00000000">
        <w:rPr>
          <w:rFonts w:ascii="Times New Roman" w:cs="Times New Roman" w:eastAsia="Times New Roman" w:hAnsi="Times New Roman"/>
          <w:sz w:val="24"/>
          <w:szCs w:val="24"/>
          <w:rtl w:val="0"/>
        </w:rPr>
        <w:t xml:space="preserve">Georgia.gov</w:t>
      </w:r>
      <w:r w:rsidDel="00000000" w:rsidR="00000000" w:rsidRPr="00000000">
        <w:rPr>
          <w:rFonts w:ascii="Times New Roman" w:cs="Times New Roman" w:eastAsia="Times New Roman" w:hAnsi="Times New Roman"/>
          <w:sz w:val="24"/>
          <w:szCs w:val="24"/>
          <w:rtl w:val="0"/>
        </w:rPr>
        <w:t xml:space="preserve">, n.d.-b). SNAP benefits can be provided for either one individual or a household with several family members (Georgia.gov, n.d.-b). Because of Nicole’s parents' immigrant status, they are not eligible for any federally funded benefit programs, therefore the SNAP benefits would only apply to Nicole and her child </w:t>
      </w:r>
      <w:r w:rsidDel="00000000" w:rsidR="00000000" w:rsidRPr="00000000">
        <w:rPr>
          <w:rFonts w:ascii="Times New Roman" w:cs="Times New Roman" w:eastAsia="Times New Roman" w:hAnsi="Times New Roman"/>
          <w:sz w:val="24"/>
          <w:szCs w:val="24"/>
          <w:rtl w:val="0"/>
        </w:rPr>
        <w:t xml:space="preserve">(Georgia DHS DFCS, 2025a). </w:t>
      </w:r>
    </w:p>
    <w:p w:rsidR="00000000" w:rsidDel="00000000" w:rsidP="00000000" w:rsidRDefault="00000000" w:rsidRPr="00000000" w14:paraId="000000D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income requirement to receive SNAP benefits in Georgia is a household income at or below 130% of the FPL (Georgia DHS DFCS, 2025b). Application requirements must include proof of the applicant's U.S. citizenship, proof of employment status and income, proof of identity, and their SSN (Georgia.gov, n.d.-b). Additionally, verification of income and tax returns also must be provided (Georgia.gov, n.d.-b). Based on Nicole's income circumstances, she can either apply on behalf of her own income or she can apply under her parents tax returns and income verification as a nonapplicant is not required to prove immigration status or provide a SSN (Georgia DHS DFCS, 2025a). Similar to the application process for Medicaid and PeachCare for Kids, Nicole’s parents must provide the verification of income and tax returns most likely through a ITIN and W-2 form (Georgia Department of Community Health, 2025d). Proof of household expenses, such as utility bills, must also be provided in the application process (Georgia.gov, n.d.-b). After gathering the required documents, one can apply for SNAP by contacting their local SNAP office through online, in person, mail, or fax means (Georgia DHS DFCS, n.d.-b). After an application is submitted, a phone or in person interview with a case manager is required before SNAP can be administered (Georgia DHS DFCS, n.d.-b). Once SNAP is administered, one will be mailed an Electronic Benefit Transfer card and PIN number for SNAP use in purchase of groceries (Georgia.gov, n.d.-b).</w:t>
      </w:r>
      <w:r w:rsidDel="00000000" w:rsidR="00000000" w:rsidRPr="00000000">
        <w:rPr>
          <w:rtl w:val="0"/>
        </w:rPr>
      </w:r>
    </w:p>
    <w:p w:rsidR="00000000" w:rsidDel="00000000" w:rsidP="00000000" w:rsidRDefault="00000000" w:rsidRPr="00000000" w14:paraId="000000DD">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WIC (Food Assistance)</w:t>
      </w:r>
    </w:p>
    <w:p w:rsidR="00000000" w:rsidDel="00000000" w:rsidP="00000000" w:rsidRDefault="00000000" w:rsidRPr="00000000" w14:paraId="000000D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Special Supplemental Nutrition Program for Women, Infants, and Children (WIC) provides WIC benefits in Georgia if one’s household income is at or below 185% of the FPL (Georgia DPH, n.d.-b). Application requirements must include proof of the applicant's U.S. citizenship, proof of identity, residency, and income (Georgia DPH, n.d.-c). For both women and children, this includes any means of government issued identification, proof of a utility bill, and a wide range of income verifications including tax returns and a letter from an employer (Georgia DPH, n.d.-c). Similar to the SNAP application process, Nicole’s parents can provide the verification of income through their tax returns from their ITIN and a W-2 form (Georgia DPH, n.d.-c). If Nicole is applying for both her and her child, she can still verify income by submitting her parents' recent pay stub or W-2 form and classify her income source as a working family member who provides the household’s income (Georgia DPH, n.d.-c). After gathering the required documents, one can apply by visiting the nearest WIC clinic, which in the city of Athens is inside the Clarke County Health Department, or apply via the Georgia Gateway Website (Georgia DPH, n.d.-a). Once WIC is administered, one will be mailed an eWIC card for purchase of healthy and nutritious foods (Georgia DPH, n.d.-b).</w:t>
      </w:r>
    </w:p>
    <w:p w:rsidR="00000000" w:rsidDel="00000000" w:rsidP="00000000" w:rsidRDefault="00000000" w:rsidRPr="00000000" w14:paraId="000000DF">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School Meals Programs (Food Assistance)</w:t>
      </w:r>
    </w:p>
    <w:p w:rsidR="00000000" w:rsidDel="00000000" w:rsidP="00000000" w:rsidRDefault="00000000" w:rsidRPr="00000000" w14:paraId="000000E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child from a low-income household may be eligible to receive reduced-price or free school meals through federal school meal programs, such as The National School Lunch Program, School Breakfast Program, or The Special Milk Program (USAGov, 2024). The National School Lunch Program, within both public and private schools K-12, provides free or low-cost school lunches to children who have a household income at or below 130% of the FPL to receive free meals or at or below 185% of the FPL to receive reduced-price meals (Feeding America, n.d.). The School Breakfast program, which offers free or reduced priced breakfast at the start of each school day, has the same federal poverty level guidelines as The National School Lunch Program (Georgia Department of Education, n.d.-a). The Special Milk Program provides milk to children from low-income households and is only offered in schools that do not utilize other federal school meal programs (Georgia DOE, n.d.-b). The Seamless Summer Option and Happy Helpings are Georgia-specific meal programs that offer children from low-income households two free meals per day during the summer at no cost (Georgia DOE, n.d.-c). Open-enrollment sites for these summer programs are considered “area-eligible” and offer free meals with no registration requirements (No Kid Hungry: Center for Best Practices, 2023). Closed enrollment sites require prior registration and are granted to students who meet a certain income eligibility (No Kid Hungry: Center for Best Practices, 2023). The programs offered vary as each school district has a different selection of school meal programs that are offered to students (Georgia Department of Education, n.d.-a). In order to apply to these programs, schools will provide the required forms through the school’s website, through the Georgia Department of Education’s website, or may be given forms in person (USAGov, 2024). If Nicole and her child continue to live in the Clarke County School District and attend public school, they are able to receive free school breakfast and lunch during the school year through the Community Eligibility Provision (CEP) as all students are given nutritious meals at no cost and no application is required (Clarke County School District, n.d.).</w:t>
      </w:r>
      <w:r w:rsidDel="00000000" w:rsidR="00000000" w:rsidRPr="00000000">
        <w:rPr>
          <w:rtl w:val="0"/>
        </w:rPr>
      </w:r>
    </w:p>
    <w:p w:rsidR="00000000" w:rsidDel="00000000" w:rsidP="00000000" w:rsidRDefault="00000000" w:rsidRPr="00000000" w14:paraId="000000E1">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Housing Help Programs</w:t>
      </w:r>
    </w:p>
    <w:p w:rsidR="00000000" w:rsidDel="00000000" w:rsidP="00000000" w:rsidRDefault="00000000" w:rsidRPr="00000000" w14:paraId="000000E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circumstance of finding affordable rental housing, the government offers assistance for low-income individuals by providing vouchers in subsidized housing or by offering public housing (USAGov, n.d.-a). Section 8 housing, also known as Housing Choice Voucher Program, provides government issued vouchers that aid in rent payments for individuals with a low-income and live in an apartment, townhome, or single-family home (USAGov, n.d.-a). To be eligible for Section 8 housing, one must meet the income limit, housing requirements, have a U.S. citizenship, be able to provide a SSN, be over the age of 18, sign required consent forms, and pass screening processes (Georgia Department of Community Affairs, n.d.). Generally, eligibility for vouchers are granted if one’s household income is less than 50% of the median income for the county of which one lives in (U.S. Department of Housing and Urban Development, 2025). With a median income of $94,300 in Athens-Clarke County, the income qualification for a family of three ranges from $42,450-$67,950, with 3 income categories (low, extremely low, and very low income) separating the extent of the rent voucher (U.S. Department of Housing and Urban Development, 2025). The application must include the applicant’s SSN, documentation of income and expenses, a preliminary application with basic personal information, and signed consent forms (</w:t>
      </w:r>
      <w:r w:rsidDel="00000000" w:rsidR="00000000" w:rsidRPr="00000000">
        <w:rPr>
          <w:rFonts w:ascii="Times New Roman" w:cs="Times New Roman" w:eastAsia="Times New Roman" w:hAnsi="Times New Roman"/>
          <w:sz w:val="24"/>
          <w:szCs w:val="24"/>
          <w:rtl w:val="0"/>
        </w:rPr>
        <w:t xml:space="preserve">Georgia.gov</w:t>
      </w:r>
      <w:r w:rsidDel="00000000" w:rsidR="00000000" w:rsidRPr="00000000">
        <w:rPr>
          <w:rFonts w:ascii="Times New Roman" w:cs="Times New Roman" w:eastAsia="Times New Roman" w:hAnsi="Times New Roman"/>
          <w:sz w:val="24"/>
          <w:szCs w:val="24"/>
          <w:rtl w:val="0"/>
        </w:rPr>
        <w:t xml:space="preserve">, n.d.-c). Both preliminary and full applications can be submitted to the DCA Applicant Portal website and once submitted, the individual will be placed on the waiting list and will have their application reviewed if they are picked from the lottery of applicants, then giving them the opportunity to receive the vouchers if approved (Georgia.gov, n.d.-c). For Nicole, she is not eligible for the Housing Choice Voucher program until she is 18 years old and depending on who is included in her household at that time, income verification can come from her parents’ income or her own income (Georgia Department of Community Affairs, n.d.). </w:t>
      </w:r>
    </w:p>
    <w:p w:rsidR="00000000" w:rsidDel="00000000" w:rsidP="00000000" w:rsidRDefault="00000000" w:rsidRPr="00000000" w14:paraId="000000E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the Housing Choice Voucher program/Section 8, other local public housing is offered through The Athens Housing Authority Public Housing Program, which provides affordable housing for low-income families (Athens Housing Authority, n.d.). To be eligible for the Athens public housing program, one must meet the income limits, qualify as a family, have a U.S. citizenship, and must be able to provide a SSN for all family members (Athens Housing Authority, n.d.). While there is not clear information on specific income requirements, income eligibility most likely mirrors the Housing Choice Voucher program. Additionally, the age for eligibility is not specified, but because family members must provide a SSN, Nicole will most likely not be able to apply if she is in a household with her parents or boyfriend who are all undocumented immigrants. To apply for the Athens Housing Authority Public Housing Program, applications can be found on the Athens Housing Authority website under the application portal tab (Athens Housing Authority, n.d.). After the application is submitted, the family will be placed on a waiting list and will be notified via USPS mail or email if they have been selected for the program (Athens Housing Authority, n.d.). </w:t>
      </w:r>
    </w:p>
    <w:p w:rsidR="00000000" w:rsidDel="00000000" w:rsidP="00000000" w:rsidRDefault="00000000" w:rsidRPr="00000000" w14:paraId="000000E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terms of affordable housing, the government also provides home buying assistance through government-backed home loans and first-time homeownership vouchers. The Federal Housing Administration (FHA) will insure applicant’s loans so that they can pay lower down-payments and closing costs (USAGov, 2025a). To be eligible for an FHA loan, one must have a low credit score, select a home that is verified by the FHA, and apply for the loan with an FHA-approved lender (USAGov, 2025a). As this is a circumstantial benefit program, it could help Nicole purchase her first home in the future by reducing home loan costs. One can apply for an FHA loan by visiting the FHA loans website or meeting with an FHA loan officer in person, yet information on face-to-face meetings is not specified on the website (USAGov, 2025a).</w:t>
      </w:r>
      <w:r w:rsidDel="00000000" w:rsidR="00000000" w:rsidRPr="00000000">
        <w:rPr>
          <w:rtl w:val="0"/>
        </w:rPr>
      </w:r>
    </w:p>
    <w:p w:rsidR="00000000" w:rsidDel="00000000" w:rsidP="00000000" w:rsidRDefault="00000000" w:rsidRPr="00000000" w14:paraId="000000E5">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Utility Bills Financial Aid</w:t>
      </w:r>
    </w:p>
    <w:p w:rsidR="00000000" w:rsidDel="00000000" w:rsidP="00000000" w:rsidRDefault="00000000" w:rsidRPr="00000000" w14:paraId="000000E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Concerning energy bills, individuals in low-income households can apply for the Low Income Home Energy Assistance Program (LIHEAP), which aids in payments for heating, cooling, and home weatherization (USAGov, 2025b). Georgia’s LIHEAP program provides aid in paying for heating and cooling bills while other states additionally provide weatherization support to make homes more energy-efficient, offer equipment repair and replacement, give priority assistance to homes without heating or cooling, support homes after a natural disaster, and offer energy education to help individuals manage energy usage and bills (Administration for Children and Families, n.d-a). In order to be eligible for LIHEAP, household income must be at or below 150% of the FPL or 60% of the state median income level (Administration for Children and Families, n.d-b). The applicant must also be a U.S. citizen, be a resident of the state they are currently living in, and live in a household to which they are responsible for paying their own electric bills (Administration for Children and Families, n.d-b). The application must include proof of identification, proof of the applicant’s income, and a statement of household assets (Administration for Children and Families, n.d-b). Because LIHEAP is a government program and can only benefit U.S. citizens, Nicole can only be eligible if all members of her household are U.S. citizens, making her not eligible if she is living with her parents or boyfriend (Administration for Children and Families, n.d-b). To apply for LIHEAP, one may apply through the LIHEAP online application on their website or visit their local LIHEAP office. In Clarke County, the designated LIHEAP office is at the Ninth District Opportunity, Inc. in Watkinsville, Georgia (Georgia DHS DFCS, n.d.-c). </w:t>
      </w:r>
    </w:p>
    <w:p w:rsidR="00000000" w:rsidDel="00000000" w:rsidP="00000000" w:rsidRDefault="00000000" w:rsidRPr="00000000" w14:paraId="000000E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Individuals in low-income households can also apply for the Weatherization Assistance Program (WAP) which increases the energy efficiency of households by using whole house weatherization, ultimately combining a house’s many energy sources into one energy-consuming system (Georgia Environmental Finance Authority, n.d.-a). In order to be eligible for the free Weatherization Assistance Program, household income must be at or below 200% of the FPL  (Georgia Environmental Finance Authority, n.d.-a). In order to apply to WAP, one may access the Georgia Environmental Finance Authority website and select WAP under “Energy Programs”, or if the applicant lives in Clarke County, they can directly go to the Area Committee to Improve Opportunities Now (ACTION) website or visit the office in downtown Athens to apply (Georgia Environmental Finance Authority, n.d.-b). In Nicole’s certain living circumstances, the same citizenship requirements of LIHEAP apply to WAP as well (Georgia Environmental Finance Authority, n.d.-a). </w:t>
      </w:r>
      <w:r w:rsidDel="00000000" w:rsidR="00000000" w:rsidRPr="00000000">
        <w:rPr>
          <w:rtl w:val="0"/>
        </w:rPr>
      </w:r>
    </w:p>
    <w:p w:rsidR="00000000" w:rsidDel="00000000" w:rsidP="00000000" w:rsidRDefault="00000000" w:rsidRPr="00000000" w14:paraId="000000E8">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Temporary Assistance for Needy Families (Welfare and Financial Assistance)</w:t>
      </w:r>
    </w:p>
    <w:p w:rsidR="00000000" w:rsidDel="00000000" w:rsidP="00000000" w:rsidRDefault="00000000" w:rsidRPr="00000000" w14:paraId="000000E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financial assistance in all aspects of life, state-run </w:t>
      </w:r>
      <w:r w:rsidDel="00000000" w:rsidR="00000000" w:rsidRPr="00000000">
        <w:rPr>
          <w:rFonts w:ascii="Times New Roman" w:cs="Times New Roman" w:eastAsia="Times New Roman" w:hAnsi="Times New Roman"/>
          <w:sz w:val="24"/>
          <w:szCs w:val="24"/>
          <w:rtl w:val="0"/>
        </w:rPr>
        <w:t xml:space="preserve">Temporary Assistance for Needy Families (TANF) provides monthly cash assistance to help low-income households pay for housing, food, home energy, and childcare (Georgia DHS DFCS, n.d.-d). In order to be eligible for TANF, the individual receiving aid must be in a low-income household and under the age of 18, have dependent children under the age of 18, or must be pregnant (Georgia DHS DFCS, n.d.-e). Recipients must also have a U.S. citizenship, have a SSN, attend school regularly, be immunized, establish paternity of the child, have a work requirement of 30 hours weekly if over the age of 18, and must be currently enrolled in another government benefit program such as unemployment compensation or child support (Georgia DHS DFCS, n.d.-e). Additionally, the child must have deprivation from absence of one parent, physical or mental incapacity of one parent, or death of a parent to be eligible for TANF (Georgia DHS DFCS, n.d.-e).</w:t>
      </w:r>
    </w:p>
    <w:p w:rsidR="00000000" w:rsidDel="00000000" w:rsidP="00000000" w:rsidRDefault="00000000" w:rsidRPr="00000000" w14:paraId="000000E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there is no provided FPL percentage, income eligibility was stated to be based on net income and number of individuals in a household (Georgia DHS DFCS, n.d.-e). An example given was based on the income of a family of three, stating an income below $784 a month granted them eligibility for TANF (Georgia DHS DFCS, n.d.-e). While she is not eligible as a child under 18, Nicole may be eligible as a pregnant woman if she is currently enrolled in another government benefit program and can fulfill the work requirement if she is considered an adult in this situation (Georgia DHS DFCS, n.d.-e). Once Nicole has her child, her eligibility will be additionally affected by deprivation of the child as one parent must be absent, physically or mentally incapacitated, or deceased (Georgia DHS DFCS, n.d.-e). To apply for TANF, one can print the required forms and mail it to their local DFCS office, apply through the </w:t>
      </w:r>
      <w:r w:rsidDel="00000000" w:rsidR="00000000" w:rsidRPr="00000000">
        <w:rPr>
          <w:rFonts w:ascii="Times New Roman" w:cs="Times New Roman" w:eastAsia="Times New Roman" w:hAnsi="Times New Roman"/>
          <w:sz w:val="24"/>
          <w:szCs w:val="24"/>
          <w:rtl w:val="0"/>
        </w:rPr>
        <w:t xml:space="preserve">gateway.ga.gov</w:t>
      </w:r>
      <w:r w:rsidDel="00000000" w:rsidR="00000000" w:rsidRPr="00000000">
        <w:rPr>
          <w:rFonts w:ascii="Times New Roman" w:cs="Times New Roman" w:eastAsia="Times New Roman" w:hAnsi="Times New Roman"/>
          <w:sz w:val="24"/>
          <w:szCs w:val="24"/>
          <w:rtl w:val="0"/>
        </w:rPr>
        <w:t xml:space="preserve"> website under “Apply for Benefits”, or may apply through the telephone by calling the DFCS Customer Contact Center (Georgia DHS DFCS, n.d.-e).</w:t>
      </w:r>
    </w:p>
    <w:p w:rsidR="00000000" w:rsidDel="00000000" w:rsidP="00000000" w:rsidRDefault="00000000" w:rsidRPr="00000000" w14:paraId="000000E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line="480" w:lineRule="auto"/>
        <w:ind w:left="0" w:firstLine="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Prenatal Care, Accessible Care, and Medical Care Resources</w:t>
      </w:r>
    </w:p>
    <w:p w:rsidR="00000000" w:rsidDel="00000000" w:rsidP="00000000" w:rsidRDefault="00000000" w:rsidRPr="00000000" w14:paraId="000000ED">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Testing and unplanned pregnancy resources in Athens</w:t>
      </w:r>
    </w:p>
    <w:p w:rsidR="00000000" w:rsidDel="00000000" w:rsidP="00000000" w:rsidRDefault="00000000" w:rsidRPr="00000000" w14:paraId="000000E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Nicloe’s case she is described as being “pretty sure she is pregnant”. This suspicion should be confirmed by a medical provider in order to continue navigating this pregnancy. Compass Women’s Clinic of Athens is a clinic within Athens, GA which offers free pregnancy testing, ultrasound confirmation, and additional educational resources. This clinic does not offer any additional medical care, such as termination of pregnancy care, and focuses on the confirmation of pregnancy and resource education. Compass Women’s Clinic offers all testing services free of charge and does not require proof of insurance. Appointments can be made by calling the office (706-707-6464) or filling out their contact form posted on the clinic’s website. Testing for pregnancy with a free preliminary test and confirmation with ultrasound is particularly important because the ultrasound can provide important information about the pregnancy such as viability, number of fetuses, and weeks of gestation. With this information, personalized education and resources can be explored. </w:t>
      </w:r>
    </w:p>
    <w:p w:rsidR="00000000" w:rsidDel="00000000" w:rsidP="00000000" w:rsidRDefault="00000000" w:rsidRPr="00000000" w14:paraId="000000E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Nicole’s case does not seem like the ideal candidate for the termination of pregnancy, these resources should still be made known and be accessible to her. It is important to note the Georgia state law only allows for abortions up to 6 weeks gestation. This short window does not allow unexpected mothers reasonable time to access this care as many unplanned pregnancies are not discovered until after 6 weeks gestation. If pregnancy is detected before 6 weeks, medical (pill) and surgical abortions are legal in Georgia. Private abortions are offered at Athens clinics such as the Feminist Center for Reproductive Liberation but come at a price of $750 which is not feasible given Nicole’s financial situation and lack of family support. Another option would be to use a non-profit organization such as Planned Parenthood which offers abortions regardless of insurance status. Payments for abortion services can be made out of pocket, through insurance (private or Medicare/Medicaid), or with Planned Parenthood’s financial assistance program. The closest Planned Parenthood center to Athens, GA would be in Lawrenceville, GA, which is about a one hour drive away from Athens. A dependable car would be needed to access this clinic or the patient would need to speak with Planned Parenthood regarding their abortion funds if they could not afford reliable transportation or lodging to receive services. </w:t>
      </w:r>
    </w:p>
    <w:p w:rsidR="00000000" w:rsidDel="00000000" w:rsidP="00000000" w:rsidRDefault="00000000" w:rsidRPr="00000000" w14:paraId="000000F0">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Prenatal Care in Athens</w:t>
      </w:r>
    </w:p>
    <w:p w:rsidR="00000000" w:rsidDel="00000000" w:rsidP="00000000" w:rsidRDefault="00000000" w:rsidRPr="00000000" w14:paraId="000000F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 will most likely be continuing on with this pregnancy, meaning prenatal care and treatment will be important for the health and safety of her as a future mother and her unborn baby. Pregnancies where the mother is still in her teenage years are considered high risk pregnancies and infants born to teenage mothers have an increased risk of poor infant outcomes (NIH, 2023). For those experiencing a high risk pregnancy and infants born into higher rates of poor infant outcomes, prenatal care is especially important. Many obstetrician-gynecologists (OB-GYNs) offer prenatal care for expecting mothers. A local Athens hospital, such as Piedmont, staffs a number of board certified obstetrician-gynecologists. Many of these obstetrician-gynecologists in their midwifery clinic specialize in high risk pregnancies which is a valuable resource for a patient like Nicole and her baby. Piedmont has a number of offices around the local Athens area and accepts an array of insurance payment methods. Many common private insurances are accepted alongside Medicare and Medicaid. Piedmont also offers financial assistance for qualifying patients such as uninsured discounts, hardship assistance, and payment plans. The various accepted insurances and financial assistance will be important for Nicole and her family along with many other teenage mothers as women of low socioeconomic status have a higher rate of teen births compared to women of high socioeconomic status (BMC, 2025). Appointments for Piedmont’s midwifery clinic can be made over the phone (706-475-5700) or by using their online link posted on the official website. </w:t>
      </w:r>
    </w:p>
    <w:p w:rsidR="00000000" w:rsidDel="00000000" w:rsidP="00000000" w:rsidRDefault="00000000" w:rsidRPr="00000000" w14:paraId="000000F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 prenatal care that should be available are prenatal vitamins. Prenatal vitamins should be taken as directed by a physician throughout the pregnancy. These vitamins are necessary for proper formation of the baby’s brain, spinal cord, and red blood cells (Mayo Clinic, 2025). These supplements can often be covered by insurance companies. Prenatal Vitamins can also be bought over the counter at a number of local grocery stores, pharmacies, and drug stores. Vitamin recommendations should be taken as directed from Nicole’s OB-GYN who is familiar with her case. These vitamins are often purchased out of pocket and cost an average $13-$45 depending on vitamin count and brand. </w:t>
      </w:r>
    </w:p>
    <w:p w:rsidR="00000000" w:rsidDel="00000000" w:rsidP="00000000" w:rsidRDefault="00000000" w:rsidRPr="00000000" w14:paraId="000000F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healthy lifestyle is also an imperative aspect of prenatal care. Much of this healthy lifestyle can be achieved through proper diet, exercise, and stress management of the mother. Valuable information about prenatal lifestyle can be found in published books from credible authors. The Athens-Clarke County Library offers an array of books about a healthy pregnancy via the public library. These books can be checked out in person at one of their physical libraries or online through their digital library page. These Athens libraries are a public resource and are free of charge to all local Georgia residents. </w:t>
      </w:r>
    </w:p>
    <w:p w:rsidR="00000000" w:rsidDel="00000000" w:rsidP="00000000" w:rsidRDefault="00000000" w:rsidRPr="00000000" w14:paraId="000000F4">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Postpartum Care</w:t>
      </w:r>
    </w:p>
    <w:p w:rsidR="00000000" w:rsidDel="00000000" w:rsidP="00000000" w:rsidRDefault="00000000" w:rsidRPr="00000000" w14:paraId="000000F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Nicole gives birth and she can no longer receive maternity coverage under Medicaid or other means of free/low cost maternal care, she will have to explore additional options. The Athens Wellness Clinic is a non-profit organization that offers both primary care and women’s health care for the uninsured. To become a patient at the Athen’s Wellness Clinic you must be uninsured and fall at or below 200% of the federal poverty line, patients may also claim “no income”. Perspective patients can apply to be taken on by the Athen’s Wellness Clinic by submitting their “New Patient Eligibility Form” on the clinic’s website. This form is offered in both the English and Spanish languages which makes this clinic even more accessible to Nicole and her family. If accepted as a patient, all healthcare services are provided at no cost. Patients must be accepted into the clinic before they can schedule to make an appointment. Questions about eligibility and services provided can be asked over the phone (706-613-6976) or over email (</w:t>
      </w:r>
      <w:hyperlink r:id="rId7">
        <w:r w:rsidDel="00000000" w:rsidR="00000000" w:rsidRPr="00000000">
          <w:rPr>
            <w:rFonts w:ascii="Times New Roman" w:cs="Times New Roman" w:eastAsia="Times New Roman" w:hAnsi="Times New Roman"/>
            <w:sz w:val="24"/>
            <w:szCs w:val="24"/>
            <w:u w:val="single"/>
            <w:rtl w:val="0"/>
          </w:rPr>
          <w:t xml:space="preserve">info@athenswellnessclinic.org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Athens healthcare provider serving individuals and families with a low income is St. Mary’s Health Care Systems. St. Mary’s offers a variety of Physicians specializing in both women’s health and primary care which are both necessary in Nicole’s postpartum journey. A variety of financial assistance is available for those with low incomes, notably those earning 200% or less of the federal poverty line receiving free medically necessary services and those earning 201%-400% of the federal poverty line receiving a possible partial discount. These financial assistance applications are offered in both the English and Spanish languages. Services are located at their main hospital at 1230 Baxter Street Athens, GA 30606. Additional individual questions can be asked over the phone by the St.Mary’s financial counselor at (844-853-7359). </w:t>
      </w:r>
      <w:r w:rsidDel="00000000" w:rsidR="00000000" w:rsidRPr="00000000">
        <w:rPr>
          <w:rtl w:val="0"/>
        </w:rPr>
      </w:r>
    </w:p>
    <w:p w:rsidR="00000000" w:rsidDel="00000000" w:rsidP="00000000" w:rsidRDefault="00000000" w:rsidRPr="00000000" w14:paraId="000000F7">
      <w:pPr>
        <w:spacing w:before="200" w:line="480"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Culturally competent and accessible care</w:t>
      </w:r>
    </w:p>
    <w:p w:rsidR="00000000" w:rsidDel="00000000" w:rsidP="00000000" w:rsidRDefault="00000000" w:rsidRPr="00000000" w14:paraId="000000F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Individuals and families whose first language is not English often face many barriers in receiving culturally appropriate and accessible healthcare. In Nicole’s case, her parents and boyfriend are all originally from Mexico meaning their first language is most likely Spanish. Being born into a newly immigrated family means Nicole’s first language is also most likely Spanish. After much time in the US, Nicole and her support system likely speak English well but it may not be as comfortable to them as Spanish. Healthcare should be offered in an understandable, culturally accurate manner. The Athens Neighborhood Health Center (ANHC) offers providers who are fluent in Spanish and translators for patients who may be in need of language support. This type of care can provide patients with more accurate and understandable care, resulting in better health outcomes (NIH, 2023). The Athens Neighborhood Health Center focuses on patient centered care with a continued focus on support for the patient’s loved ones. ANHC uses a sliding scale method to charge patients for care and does not require proof of insurance. If Nicole meets a certain poverty level and applies for care as an individual, she may pay as little as $25 per visit to the clinic. Appointments can be made at one of their Athens locations over the phone (706-208-4657) or through their website’s "Schedule Appointment” link on their homepage.  </w:t>
      </w:r>
    </w:p>
    <w:p w:rsidR="00000000" w:rsidDel="00000000" w:rsidP="00000000" w:rsidRDefault="00000000" w:rsidRPr="00000000" w14:paraId="000000F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patient, Nicole should also mention to her provider additional cultural and religious viewpoints. This can ensure she is treated by a team who is aware and sensitive to her personal beliefs and views. Additional cultural resources may include organizations such as Athens’ Casa de Amistad. Casa provides those in need with translation, social service navigation, and immigrant family support. This allows those in need of services to access individualized help free of charge. Latino individuals and/or families can access Casa resources through their posted website or call (706-621-5464) for additional information. These resources aiming at improving culture competency and accessible care are vital for quality, equitable healthcare for those from all different backgrounds. </w:t>
      </w:r>
    </w:p>
    <w:p w:rsidR="00000000" w:rsidDel="00000000" w:rsidP="00000000" w:rsidRDefault="00000000" w:rsidRPr="00000000" w14:paraId="000000FA">
      <w:pPr>
        <w:spacing w:before="200"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Social and Emotional Support Resources</w:t>
      </w:r>
    </w:p>
    <w:p w:rsidR="00000000" w:rsidDel="00000000" w:rsidP="00000000" w:rsidRDefault="00000000" w:rsidRPr="00000000" w14:paraId="000000FB">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emotional and social support</w:t>
      </w:r>
      <w:r w:rsidDel="00000000" w:rsidR="00000000" w:rsidRPr="00000000">
        <w:rPr>
          <w:rFonts w:ascii="Times New Roman" w:cs="Times New Roman" w:eastAsia="Times New Roman" w:hAnsi="Times New Roman"/>
          <w:sz w:val="24"/>
          <w:szCs w:val="24"/>
          <w:rtl w:val="0"/>
        </w:rPr>
        <w:t xml:space="preserve">, Nicole and her boyfriend can access several trusted services that provide free and confidential assistance for teens and families, regardless of immigration or insurance status. The 988 Suicide &amp; Crisis Lifeline is a national service that offers 24/7 emotional support to anyone experiencing anxiety, stress, or confusion during difficult times (988 Suicide &amp; Crisis Lifeline, n.d.).. Nicole or her boyfriend can begin by calling or texting 988 from her cell phone to connect directly with a trained counselor. She can explain that she is 17 and recently found out she may be pregnant, and the counselor will guide her through coping techniques, help her manage immediate stress, and provide follow-up resources in both English and Spanish. If she feels more comfortable texting rather than talking, she can also use the chat option by messaging “HELLO” to 988 for quick, private support. This service is especially useful in moments when Nicole feels isolated or unsure of who to talk to, as it provides immediate, judgment-free guidance. </w:t>
      </w:r>
    </w:p>
    <w:p w:rsidR="00000000" w:rsidDel="00000000" w:rsidP="00000000" w:rsidRDefault="00000000" w:rsidRPr="00000000" w14:paraId="000000FC">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National Maternal Mental Health Hotline is another valuable resource for pregnant individuals seeking compassionate and professional emotional support Health Resources and Services Administration [HRSA], n.d.).. Available 24 hours a day, this hotline is staffed by licensed counselors who specialize in the mental and emotional challenges surrounding pregnancy and early motherhood. Nicole can call or text 1-833-852-6262 to speak with someone who can help her process feelings of fear, uncertainty, or excitement that come with expecting a child. The hotline also connects callers with long-term options, such as counseling referrals or support groups for young or first-time mothers. Nicole can request bilingual counseling and ask the specialist to identify free or low-cost local providers in Athens who accept patients without insurance.</w:t>
      </w:r>
    </w:p>
    <w:p w:rsidR="00000000" w:rsidDel="00000000" w:rsidP="00000000" w:rsidRDefault="00000000" w:rsidRPr="00000000" w14:paraId="000000FD">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ongoing, community-based emotional care, Postpartum Support International (PSI) provides a blend of peer and professional support tailored to pregnant and postpartum individuals. Nicole can start by calling or texting 1-800-944-4773 to be paired with a trained volunteer who understands the emotional experiences of young mothers. After this first contact, PSI can help her sign up for weekly virtual support groups or connect her to a therapist who offers sliding-scale payment options. Many PSI volunteers are bilingual, and sessions are available online, making it accessible for Nicole even if transportation is limited. These groups allow her to express herself openly in a supportive environment and learn how to balance her emotional well-being while preparing for motherhood.</w:t>
      </w:r>
    </w:p>
    <w:p w:rsidR="00000000" w:rsidDel="00000000" w:rsidP="00000000" w:rsidRDefault="00000000" w:rsidRPr="00000000" w14:paraId="000000FE">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Locally, the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Clarke County Health Department is one of the best comprehensive and accessible options for Nicole’s ongoing emotional and prenatal support. The department offers free or low-cost counseling, prenatal education, and referrals for teens who are uninsured or from low-income households (Northeast Health District, n.d.). Nicole can call 706-389-6921 to schedule an intake appointment and request to speak with a public health nurse or counselor who specializes in adolescent pregnancy. She will be advised to bring an ID or school document if possible, though services are still available even without insurance. During her visit, she can receive information about parenting classes, nutrition counseling through WIC (Women, Infants, and Children), and referrals to community partners who provide additional emotional or family support.</w:t>
      </w:r>
    </w:p>
    <w:p w:rsidR="00000000" w:rsidDel="00000000" w:rsidP="00000000" w:rsidRDefault="00000000" w:rsidRPr="00000000" w14:paraId="000000FF">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strong community option is the Mercy Health Center, a nonprofit clinic in Athens that offers free medical, dental, and mental health services to uninsured residents. Nicole can call 706-425-9445 to ask about becoming a new patient and explain that she is a pregnant teen in need of emotional counseling and prenatal care. The intake staff will help her schedule an appointment and connect her to volunteer counselors or nurse practitioners who can offer ongoing support. Mercy Health Center also partners with local churches and social workers, allowing patients to be linked with mentoring and faith-based community programs if they choose.</w:t>
      </w:r>
    </w:p>
    <w:p w:rsidR="00000000" w:rsidDel="00000000" w:rsidP="00000000" w:rsidRDefault="00000000" w:rsidRPr="00000000" w14:paraId="00000100">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Brightpaths provides individualized counseling, parenting education, and financial mentorship to help families become more stable and confident. Nicole can call 706-549-4850 to request an intake appointment or to be paired with a family advocate. During her initial visit, she can ask about their bilingual counseling options and childcare assistance programs that allow young mothers to attend school or work while receiving support. Brightpaths also offers group sessions for young parents, where Nicole could build a supportive community of peers who understand her situation and goals.</w:t>
      </w:r>
    </w:p>
    <w:p w:rsidR="00000000" w:rsidDel="00000000" w:rsidP="00000000" w:rsidRDefault="00000000" w:rsidRPr="00000000" w14:paraId="00000101">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Educational Support Resources </w:t>
      </w:r>
    </w:p>
    <w:p w:rsidR="00000000" w:rsidDel="00000000" w:rsidP="00000000" w:rsidRDefault="00000000" w:rsidRPr="00000000" w14:paraId="00000102">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educational support, Nicole has multiple programs in Athens that can help her continue her education while preparing for motherhood. The </w:t>
      </w:r>
      <w:r w:rsidDel="00000000" w:rsidR="00000000" w:rsidRPr="00000000">
        <w:rPr>
          <w:rFonts w:ascii="Times New Roman" w:cs="Times New Roman" w:eastAsia="Times New Roman" w:hAnsi="Times New Roman"/>
          <w:sz w:val="24"/>
          <w:szCs w:val="24"/>
          <w:rtl w:val="0"/>
        </w:rPr>
        <w:t xml:space="preserve">Clarke County School District</w:t>
      </w:r>
      <w:r w:rsidDel="00000000" w:rsidR="00000000" w:rsidRPr="00000000">
        <w:rPr>
          <w:rFonts w:ascii="Times New Roman" w:cs="Times New Roman" w:eastAsia="Times New Roman" w:hAnsi="Times New Roman"/>
          <w:sz w:val="24"/>
          <w:szCs w:val="24"/>
          <w:rtl w:val="0"/>
        </w:rPr>
        <w:t xml:space="preserve"> has specific support for pregnant and parenting students designed to keep them enrolled and progressing toward graduation (Clarke County School District, n.d.). Nicole can begin by scheduling a private meeting with her school counselor to explain her situation and ask about available resources. Her counselor will likely connect her with the district’s Pregnant and Parenting Student Services Program, which offers flexible attendance policies, tutoring, and academic accommodations for doctor’s visits, prenatal classes, and recovery after delivery (Clarke County School District, n.d.). Through this program, she can access tutoring at school or at home, request make-up work options, and even receive temporary homebound instruction if needed after giving birth. The district social worker can also meet with Nicole to help create a personalized education plan that balances her academic and health needs. Additionally, the district partners with the Georgia Department of Education’s School Social Work Services, which can assist her with transportation passes, childcare referrals, and emergency financial support. These programs are designed to ensure that pregnancy does not interrupt a student’s path to graduation (Georgia Department of Education, n.d.).</w:t>
      </w:r>
      <w:r w:rsidDel="00000000" w:rsidR="00000000" w:rsidRPr="00000000">
        <w:rPr>
          <w:rtl w:val="0"/>
        </w:rPr>
      </w:r>
    </w:p>
    <w:p w:rsidR="00000000" w:rsidDel="00000000" w:rsidP="00000000" w:rsidRDefault="00000000" w:rsidRPr="00000000" w14:paraId="00000103">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her school’s resources, Nicole can strengthen her academic and parenting preparation through community-based organizations. The Clarke County Health Department provides educational programs that align with both health and school goals. By calling 706-389-6921, Nicole can enroll in their prenatal education classes, which teach topics such as fetal development, labor preparation, nutrition, and newborn care. These classes often include written materials and completion certificates that she can share with her school counselor to document participation as health or community credit (Northeast Health District, n.d.).. The Health Department also partners with the Women, Infants, and Children (WIC) program, where Nicole can learn about child nutrition and receive guidance on how to access healthy foods support that indirectly helps her stay focused in school by reducing financial strain at home.</w:t>
      </w:r>
    </w:p>
    <w:p w:rsidR="00000000" w:rsidDel="00000000" w:rsidP="00000000" w:rsidRDefault="00000000" w:rsidRPr="00000000" w14:paraId="00000104">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nonprofit organization Brightpaths also provides structured educational and family support to young parents. Nicole can call 706-549-4850 to set up an intake appointment and be matched with a family advocate. Through this program, she can receive individualized mentoring on budgeting, parenting, time management, and balancing education with childcare responsibilities. Brightpaths offers bilingual services and group classes that connect young parents with peers in similar circumstances, helping Nicole develop a supportive community. Many of their programs also include guidance on navigating the FAFSA (Free Application for Federal Student Aid) process, completing high school equivalency programs if needed, and planning transitions to college or technical training.</w:t>
      </w:r>
    </w:p>
    <w:p w:rsidR="00000000" w:rsidDel="00000000" w:rsidP="00000000" w:rsidRDefault="00000000" w:rsidRPr="00000000" w14:paraId="00000105">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Financial assistance is another key area of educational support. With the help of her school counselor or family advocate, Nicole can complete the FAFSA to apply for federal financial aid. Since Nicole is a U.S. citizen, she is eligible for federal and state grants, even if her parents are undocumented. She will need to use only her own Social Security number and personal income (if any) when filling out the form. Once submitted, she can contact her school’s financial aid office for follow-up and ask about additional scholarships available for teen parents or first-generation students. If she decides to pursue higher education after high school, Nicole can also apply for the HOPE Grant or HOPE Career Grant, which help cover tuition at Georgia technical colleges, including Athens Technical College (Georgia Student Finance Commission, n.d.).. These programs are ideal for students who wish to earn a professional certification in healthcare, business, or education while maintaining a flexible schedule.</w:t>
      </w:r>
    </w:p>
    <w:p w:rsidR="00000000" w:rsidDel="00000000" w:rsidP="00000000" w:rsidRDefault="00000000" w:rsidRPr="00000000" w14:paraId="00000106">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prepare for college-level coursework, Nicole can also access academic enrichment through local higher education initiatives. The University of Georgia’s TRIO Programs, such as Upward Bound and Educational Talent Search, are designed for first-generation or low-income students and can help her with tutoring, SAT or ACT prep, and college application support (University of Georgia Office of Student Success and Achievement, n.d.). Nicole can contact the TRIO office through her school counselor to ask about upcoming workshops and summer bridge programs that support young mothers continuing their education. If she chooses to enroll at Athens Technical College, she can visit the Student Success Center on campus, which offers tutoring, academic advising, and support with time management and study strategies. Staff at the Success Center can help her build a class schedule that accommodates prenatal appointments or childcare needs.</w:t>
      </w:r>
    </w:p>
    <w:p w:rsidR="00000000" w:rsidDel="00000000" w:rsidP="00000000" w:rsidRDefault="00000000" w:rsidRPr="00000000" w14:paraId="0000010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to ensure she has reliable childcare while attending school, Nicole can apply for the Early Head Start of Athens program, which provides free childcare for infants and toddlers of low-income parents pursuing education or employment (Athens Area Community Service Center, n.d.).. She can begin by calling the Athens Area Community Service Center to request an application and provide documentation of school enrollment and income status. Once accepted, her child would receive early developmental care and nutrition support while Nicole attends classes. This program not only supports her child’s early learning but also gives Nicole peace of mind and the ability to focus on her studies.</w:t>
      </w:r>
      <w:r w:rsidDel="00000000" w:rsidR="00000000" w:rsidRPr="00000000">
        <w:rPr>
          <w:rtl w:val="0"/>
        </w:rPr>
      </w:r>
    </w:p>
    <w:p w:rsidR="00000000" w:rsidDel="00000000" w:rsidP="00000000" w:rsidRDefault="00000000" w:rsidRPr="00000000" w14:paraId="00000108">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SUSTAINABLE SOLUTIONS</w:t>
      </w:r>
      <w:r w:rsidDel="00000000" w:rsidR="00000000" w:rsidRPr="00000000">
        <w:rPr>
          <w:rtl w:val="0"/>
        </w:rPr>
      </w:r>
    </w:p>
    <w:p w:rsidR="00000000" w:rsidDel="00000000" w:rsidP="00000000" w:rsidRDefault="00000000" w:rsidRPr="00000000" w14:paraId="0000010A">
      <w:pPr>
        <w:spacing w:before="200"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Abortion Access and State Laws </w:t>
      </w:r>
    </w:p>
    <w:p w:rsidR="00000000" w:rsidDel="00000000" w:rsidP="00000000" w:rsidRDefault="00000000" w:rsidRPr="00000000" w14:paraId="0000010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Nicole has voiced that she does not wish to have an abortion, it is important to understand the resources and autonomy she has in the state of Georgia. Abortions in the state of Georgia can be difficult to obtain if the proper laws are not known before pregnancy. Individuals who wish to get an abortion must do so within the first six weeks of pregnancy, meaning after the six weeks of the first day of your last menstrual period you will not be able to obtain an abortion in the state of Georgia. Georgia also has laws in place that withstands abortion if a fetal heartbeat is measured, meaning that after fetal cardiac activity is detected during pregnancy an abortion is no longer attainable. While abortion may not be legal after six weeks into the pregnancy in the state of Georgia, individuals can travel to states with differing abortion laws to go through the procedure (Feminist Center for Reproductive Liberation, 2025). The United States Constitution gives freedom for individuals to interstate travel, meaning you do not need a passport to go from Alabama to Georgia. Once an individual is within the state line of a certain state they have the same rights as someone who has a permanent address in the state. As of currently, you can travel to a state that has differing abortion laws and obtain an abortion without facing legal consequences in all 50 states. In two states, Texas and Alabama, there are laws put in place for individuals who aid in the travel to a different state to obtain an abortion. The Texas law states that if an individual knows you helped someone obtain an abortion by traveling to another state you can be sued for a minimum of $10,000. In the state of Alabama, the law </w:t>
      </w:r>
      <w:r w:rsidDel="00000000" w:rsidR="00000000" w:rsidRPr="00000000">
        <w:rPr>
          <w:rFonts w:ascii="Times New Roman" w:cs="Times New Roman" w:eastAsia="Times New Roman" w:hAnsi="Times New Roman"/>
          <w:sz w:val="24"/>
          <w:szCs w:val="24"/>
          <w:rtl w:val="0"/>
        </w:rPr>
        <w:t xml:space="preserve">allows anyone who knows that you took someone to a neighboring state for an abortion to sue you and collect a minimum of $10,000 (</w:t>
      </w:r>
      <w:r w:rsidDel="00000000" w:rsidR="00000000" w:rsidRPr="00000000">
        <w:rPr>
          <w:rFonts w:ascii="Times New Roman" w:cs="Times New Roman" w:eastAsia="Times New Roman" w:hAnsi="Times New Roman"/>
          <w:i w:val="1"/>
          <w:iCs w:val="1"/>
          <w:sz w:val="24"/>
          <w:szCs w:val="24"/>
          <w:rtl w:val="0"/>
        </w:rPr>
        <w:t xml:space="preserve">Can You Cross State Lines To Get an Abortion?</w:t>
      </w:r>
      <w:r w:rsidDel="00000000" w:rsidR="00000000" w:rsidRPr="00000000">
        <w:rPr>
          <w:rFonts w:ascii="Times New Roman" w:cs="Times New Roman" w:eastAsia="Times New Roman" w:hAnsi="Times New Roman"/>
          <w:sz w:val="24"/>
          <w:szCs w:val="24"/>
          <w:rtl w:val="0"/>
        </w:rPr>
        <w:t xml:space="preserve">, n.d.). </w:t>
      </w:r>
    </w:p>
    <w:p w:rsidR="00000000" w:rsidDel="00000000" w:rsidP="00000000" w:rsidRDefault="00000000" w:rsidRPr="00000000" w14:paraId="000001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Nicole is considered a minor, it is challenging to get abortion services without prior parental consent. In the state of Georgia, one parent or guardian must be informed of an abortion prior to the procedure happening if you are under the age of 18. In surrounding states the laws with consent differ. In the state of Florida and North Carolina, one parent or guardian must be informed and permission must be granted before the procedure is done on an individual under the age of 18. In the state of South Carolina, it is required that individuals obtain permission from a parent or guardian for an abortion if they are under the age of 17 years old. Additionally, in South Carolina and North Carolina a judge's permission may be granted on a case by case basis without involving the parents. In Tennessee, Alabama, Mississippi, Kentucky, and Louisiana abortion is completely banned regardless of parental consent or age of the individual receiving the procedure (</w:t>
      </w:r>
      <w:r w:rsidDel="00000000" w:rsidR="00000000" w:rsidRPr="00000000">
        <w:rPr>
          <w:rFonts w:ascii="Times New Roman" w:cs="Times New Roman" w:eastAsia="Times New Roman" w:hAnsi="Times New Roman"/>
          <w:i w:val="1"/>
          <w:iCs w:val="1"/>
          <w:sz w:val="24"/>
          <w:szCs w:val="24"/>
          <w:rtl w:val="0"/>
        </w:rPr>
        <w:t xml:space="preserve">Parental Consent &amp; Notification Laws | Teen Abortion Laws</w:t>
      </w:r>
      <w:r w:rsidDel="00000000" w:rsidR="00000000" w:rsidRPr="00000000">
        <w:rPr>
          <w:rFonts w:ascii="Times New Roman" w:cs="Times New Roman" w:eastAsia="Times New Roman" w:hAnsi="Times New Roman"/>
          <w:sz w:val="24"/>
          <w:szCs w:val="24"/>
          <w:rtl w:val="0"/>
        </w:rPr>
        <w:t xml:space="preserve">, n.d.). Knowing these resources is imperative for Nicole if she did decide to have an abortion. The one state where she could obtain an abortion with her status as a minor without prior parental consent would be South Carolina. Even if she was going to get an abortion in South Carolina, the laws are still the same as in Georgia, within 6 weeks of the first day of your last menstrual cycle.  </w:t>
      </w:r>
    </w:p>
    <w:p w:rsidR="00000000" w:rsidDel="00000000" w:rsidP="00000000" w:rsidRDefault="00000000" w:rsidRPr="00000000" w14:paraId="000001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South Carolina is a neighboring state of Georgia, which could be an option for Nicole. Even though she could obtain an abortion here, it is still an expensive procedure with no insurance coverage. Abortion costs are usually estimated on gestational age, which is the time between the first day of your last menstrual period, and can get higher in cost the longer into your pregnancy you are. Depending on the type of procedure there are differing costs as well, abortion pills and vacuum aspiration abortion are typically around $535, whereas dilation and evacuation abortion is typically performed longer into the pregnancy, can be up to $1,500. Dilation and Evacuation abortion is done typically 9 to 20 weeks into the pregnancy, and Nicole could only obtain this type of procedure if medically necessary for life saving measures (“Abortion Cost South Carolina,” n.d.). </w:t>
      </w:r>
      <w:r w:rsidDel="00000000" w:rsidR="00000000" w:rsidRPr="00000000">
        <w:rPr>
          <w:rtl w:val="0"/>
        </w:rPr>
      </w:r>
    </w:p>
    <w:p w:rsidR="00000000" w:rsidDel="00000000" w:rsidP="00000000" w:rsidRDefault="00000000" w:rsidRPr="00000000" w14:paraId="0000010E">
      <w:pPr>
        <w:spacing w:line="480" w:lineRule="auto"/>
        <w:ind w:left="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F">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Insurance Expansion (PeachCare for Kids and Medicaid in Georgia)</w:t>
      </w:r>
    </w:p>
    <w:p w:rsidR="00000000" w:rsidDel="00000000" w:rsidP="00000000" w:rsidRDefault="00000000" w:rsidRPr="00000000" w14:paraId="0000011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Nicole’s family’s income is unknown, it is very possible that she is only financially eligible for PeachCare for Kids and not Pregnant Women Medicaid, which requires a lower household income at or below 220% of the FPL (Georgia Department of Community Health, n.d.-a). If her family’s household income is at or below 247% of the FPL, Nicole is eligible for PeachCare for Kids until the age of 19 or until 12-months postpartum, yet PeachCare for Kids will not cover her medical expenses during her pregnancy (Georgia DHS DFCS, 2022). Therefore, if Nicole is not financially eligible for Pregnant Women Medicaid, she will have no public insurance coverage during her prenatal period and can only receive PeachCare for Kids coverage after she gives birth and until she is 12-months postpartum or turns 19 years old (Georgia DHS DFCS, 2024). To combat the restrictive eligibility during a young woman’s pregnancy, a sustainable solution would be to expand PeachCare for Kids coverage during the period of a minor’s pregnancy. Expansion of PeachCare for Kids will ensure that pregnant young women can receive prenatal care, labor, and delivery medical coverage without the burden of finances or accessibility. Solely denying eligibility during pregnancy puts pregnant minors at an extreme risk and inhibits their privilege of a safe pregnancy and healthy delivery.</w:t>
      </w:r>
    </w:p>
    <w:p w:rsidR="00000000" w:rsidDel="00000000" w:rsidP="00000000" w:rsidRDefault="00000000" w:rsidRPr="00000000" w14:paraId="0000011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age of 17, Nicole is considered a minor and is still eligible to receive PeachCare for Kids until she is 19 years old or until 12-months postpartum (Georgia DHS DFCS, 2024). Whether she is under the age of 19 during her 12-months postpartum or she receives coverage for a few months after turning 19 years old, this short-term coverage does not provide a young woman enough time to become financially stable and insured while also raising an infant. In this short time period, she must secure a stable source of income, purchase Marketplace insurance or find a job providing employer-sponsored insurance, find affordable childcare, and also provide for her 1-year old child all within her 12-month postpartum period. After the PeachCare for Kids eligibility expires, a new, young mother is now left uninsured and hindered from her access to essential medical care, especially in her postpartum years. A sustainable solution is to extend the time frame of PeachCare for Kids postpartum coverage from 12-months postpartum to 24-months postpartum. Even if the young woman turns 19 years old during this 24-month postpartum period, eligibility should last through the last day of their 24-month postpartum period, similar to current PeachCare for Kids eligibility (Georgia DHS DFCS, 2024). This 24-month period will give these young women more time to secure a stable source of income, devise a plan for purchasing private insurance, and explore childcare options for her infant. This extended coverage will provide affordable medical care and vital postpartum care that a woman needs to decrease their risk of postpartum mortalities and morbidities. </w:t>
      </w:r>
    </w:p>
    <w:p w:rsidR="00000000" w:rsidDel="00000000" w:rsidP="00000000" w:rsidRDefault="00000000" w:rsidRPr="00000000" w14:paraId="0000011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Nicole’s pregnancy status grants her a wider range of income eligibility and an extended period of medical coverage, Nicole will be eligible for Pregnant Women Medicaid if Nicole’s family’s income is at or below 220 percent of the FPL (Georgia Department of Community Health, n.d.-a). Nicole will receive all Medicaid covered services as well as prenatal care, labor, and delivery medical expenses for up to 12 months postpartum or until she turns 19 years old (Georgia Department of Community Health, n.d.-a). Similarly to PeachCare for Kids, a sustainable solution for those that are eligible for Medicaid would be to extend the time frame of postpartum coverage from 12-months postpartum to 24-months postpartum. This would give a new mother more time to secure a stable source of income, explore other insurance options, find affordable childcare, and receive overall medical care for an extended period of time.</w:t>
      </w:r>
    </w:p>
    <w:p w:rsidR="00000000" w:rsidDel="00000000" w:rsidP="00000000" w:rsidRDefault="00000000" w:rsidRPr="00000000" w14:paraId="0000011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 though Nicole is a U.S. citizen, her parents and boyfriend are considered undocumented immigrants which prohibit them from receiving public health insurance coverage in the state of Georgia (KFF, 2025b). Unless they are provided employer-sponsored health insurance, they will be uninsured because they are not eligible for </w:t>
      </w:r>
      <w:r w:rsidDel="00000000" w:rsidR="00000000" w:rsidRPr="00000000">
        <w:rPr>
          <w:rFonts w:ascii="Times New Roman" w:cs="Times New Roman" w:eastAsia="Times New Roman" w:hAnsi="Times New Roman"/>
          <w:sz w:val="24"/>
          <w:szCs w:val="24"/>
          <w:rtl w:val="0"/>
        </w:rPr>
        <w:t xml:space="preserve">Medicaid, Marketplace coverage, Medicare, or PeachCare for Kids/CHIP coverage (KFF, 2025a). Outside of Georgia, select states within the U.S. provide health coverage to immigrant children, immigrants who are pregnant, and undocumented immigrants (Broder, 2025). In the U.S., 14 states provide medical coverage to children regardless of immigration status with state allocated funds and 24 states provide prenatal care regardless of the pregnant person’s immigration status through CHIP or state funds (Broder, 2025). California, Oregon, Minnesota, and the District of Columbia offer public health insurance for all adults regardless of immigration status (Broder, 2025). Colorado offers private health coverage with state subsidies to undocumented adults and Washington offers private coverage with state subsidies and public coverage for undocumented adults (Broder, 2025). For Nicole’s parents and boyfriend, a sustainable solution to insure undocumented adult immigrants would be for the state of Georgia to adopt policies that mirror California’s, Oregon’s, Minnesota’s, the District of Columbia’s, Colorado’s, or Washington's health insurance legal status eligibility. Many of these states intend on decreasing or ending coverage for undocumented adults in January 2026 due to budget pressures (KFF, 2025c). These states include California, Minnesota, the District of Columbia, Colorado, and Washington (KFF, 2025c). The Oregon Health Plan (OHP) displays a preeminent model of Medicaid healthcare coverage for all adults and children regardless of immigration status (Oregon Health Authority, n.d.). Individuals are eligible if they are a resident of Oregon with an income at or below 133 percent of the FPL (Oregon Health Authority, n.d.). In Georgia and other U.S. States, expanding Medicaid to offer eligibility regardless of immigration status can provide undocumented immigrants the opportunity to receive accessible and affordable medical care. </w:t>
      </w:r>
      <w:r w:rsidDel="00000000" w:rsidR="00000000" w:rsidRPr="00000000">
        <w:rPr>
          <w:rtl w:val="0"/>
        </w:rPr>
      </w:r>
    </w:p>
    <w:p w:rsidR="00000000" w:rsidDel="00000000" w:rsidP="00000000" w:rsidRDefault="00000000" w:rsidRPr="00000000" w14:paraId="00000114">
      <w:pPr>
        <w:spacing w:line="480" w:lineRule="auto"/>
        <w:ind w:left="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115">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Policy Driven Autonomy Over Insurance and Decisions</w:t>
      </w:r>
    </w:p>
    <w:p w:rsidR="00000000" w:rsidDel="00000000" w:rsidP="00000000" w:rsidRDefault="00000000" w:rsidRPr="00000000" w14:paraId="0000011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Nicole’s situation highlights the critical role that health policies play in shaping the autonomy and access to care of pregnant minors. At seventeen years old, she is still legally considered a dependent and therefore faces major restrictions in making her own medical and insurance decisions. Because her parents are undocumented and uninsured, they may hesitate to assist with applications for programs like Medicaid or PeachCare for Kids out of fear that their personal information could expose their immigration status. This leaves Nicole caught between two systems, one that requires parental involvement and another that limits her independence because of her age. These policy-based barriers not only delay her ability to receive care but also jeopardize her overall health and well-being.</w:t>
      </w:r>
    </w:p>
    <w:p w:rsidR="00000000" w:rsidDel="00000000" w:rsidP="00000000" w:rsidRDefault="00000000" w:rsidRPr="00000000" w14:paraId="00000117">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Georgia, minors are unable to apply for Medicaid or PeachCare for Kids without a parent or legal guardian to verify income and sign the application (Georgia Department of Community Health, n.d.). This policy poses serious obstacles for adolescents in mixed-status families like Nicole’s, where parents may avoid contact with state agencies. The Kaiser Family Foundation (2025) describes this pattern as a “chilling effect,” where eligible U.S.-born children of undocumented parents remain uninsured because their families are afraid to engage with government programs. Additionally, federal law prevents minors from purchasing their own private insurance or enrolling in Affordable Care Act marketplace plans without a parent or guardian listed as the responsible party (National Women’s Law Center, 2024). As a result, Nicole cannot independently apply for or maintain health insurance coverage, leaving her with limited options for prenatal and postpartum care.</w:t>
      </w:r>
    </w:p>
    <w:p w:rsidR="00000000" w:rsidDel="00000000" w:rsidP="00000000" w:rsidRDefault="00000000" w:rsidRPr="00000000" w14:paraId="00000118">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Georgia law allows minors to consent to pregnancy-related care, including prenatal services and delivery, their autonomy remains limited when it comes to insurance or broader medical decisions (Georgia Department of Human Services, Division of Family and Children Services , 2024). Nicole can receive prenatal checkups and essential care without parental consent, but she cannot consent to every type of medical service or make long-term coverage decisions. If she were to experience complications or require mental health services related to her pregnancy, parental consent would still be required. These restrictions reflect broader systemic gaps in how policies define the rights of pregnant minors. While these laws aim to protect minors, they often restrict their ability to manage their own health during one of the most critical times in their lives.</w:t>
      </w:r>
    </w:p>
    <w:p w:rsidR="00000000" w:rsidDel="00000000" w:rsidP="00000000" w:rsidRDefault="00000000" w:rsidRPr="00000000" w14:paraId="00000119">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these barriers, several existing policies could provide Nicole with immediate support. Georgia’s Presumptive Eligibility for Pregnant Women Medicaid allows certain healthcare providers to temporarily enroll pregnant individuals in Medicaid before a full application is processed (Georgia Department of Community Health, n.d.). Because Nicole is a U.S. citizen, she qualifies for this coverage regardless of her parents’ immigration status. This policy would enable her to begin receiving prenatal care right away while her official eligibility is determined. In addition, Title X clinics in Georgia offer confidential reproductive and prenatal care to minors without requiring parental consent or proof of citizenship (Guttmacher Institute, 2025). These clinics could help Nicole access medical exams, prenatal vitamins, and counseling while protecting her family’s privacy. Local organizations such as Mercy Health Center and the Athens Neighborhood Health Center also provide free or low-cost prenatal services to uninsured individuals, serving as community-based safety nets for teens in similar circumstances.</w:t>
      </w:r>
    </w:p>
    <w:p w:rsidR="00000000" w:rsidDel="00000000" w:rsidP="00000000" w:rsidRDefault="00000000" w:rsidRPr="00000000" w14:paraId="0000011A">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even with these existing supports, many gaps remain that require policy reform. One key reform would be allowing pregnant minors to apply for Medicaid or PeachCare independently, without a parent’s signature. States such as California and Oregon already follow this model, recognizing that minors who are pregnant have legitimate medical needs that should not depend on parental cooperation (Kaiser Family Foundation, 2025). Expanding this option in Georgia would allow Nicole and others in her position to gain timely access to insurance and care. Similarly, PeachCare for Kids could be expanded to cover prenatal and delivery services for pregnant minors, closing the gap for adolescents who fall just above Medicaid’s income threshold (Georgia DHS DFCS, 2024). Extending postpartum coverage from twelve to twenty-four months would also help young mothers like Nicole maintain stability during the crucial first years of motherhood and reduce the risk of postpartum depression or gaps in infant care (National Women’s Law Center, 2024).</w:t>
      </w:r>
    </w:p>
    <w:p w:rsidR="00000000" w:rsidDel="00000000" w:rsidP="00000000" w:rsidRDefault="00000000" w:rsidRPr="00000000" w14:paraId="0000011B">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important policy improvement involves strengthening privacy protections for mixed-status families. Many undocumented parents, like Nicole’s, fear that applying for benefits could lead to immigration consequences. Public education campaigns explaining that Medicaid and PeachCare applications do not share data with immigration agencies could help reduce this fear and improve enrollment rates among eligible families. The Guttmacher Institute (2025) emphasizes that when individuals understand their privacy rights, healthcare access and outcomes improve significantly. Implementing multilingual outreach programs and employing bilingual caseworkers in clinics and schools could also help bridge communication gaps for immigrant families seeking healthcare services.</w:t>
      </w:r>
    </w:p>
    <w:p w:rsidR="00000000" w:rsidDel="00000000" w:rsidP="00000000" w:rsidRDefault="00000000" w:rsidRPr="00000000" w14:paraId="0000011C">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Nicole, autonomy is not just about having a choice it is about having access. Her current limitations as a minor prevent her from independently applying for the insurance and healthcare she needs, while her parents’ undocumented status creates fear of participation in public programs. Existing solutions such as presumptive Medicaid eligibility and Title X clinics can temporarily help, but long-term reform is essential to protect the rights of pregnant minors. Expanding self-application options, broadening PeachCare coverage, and ensuring postpartum continuity would give Nicole the ability to manage her own healthcare confidently. Strengthening privacy protections and implementing clear communication policies for immigrant families would also reduce fear and promote trust between communities and health institutions.</w:t>
      </w:r>
    </w:p>
    <w:p w:rsidR="00000000" w:rsidDel="00000000" w:rsidP="00000000" w:rsidRDefault="00000000" w:rsidRPr="00000000" w14:paraId="0000011D">
      <w:pPr>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creating systems that allow minors like Nicole to make independent health decisions, Georgia can improve both maternal and child health outcomes and address long-standing inequities for immigrant and low-income families. Policy-driven autonomy over insurance and decisions is not just a matter of fairness, it is a matter of ensuring that every young mother has the power, protection, and resources to care for herself and her child safely and with dignity.</w:t>
      </w:r>
    </w:p>
    <w:p w:rsidR="00000000" w:rsidDel="00000000" w:rsidP="00000000" w:rsidRDefault="00000000" w:rsidRPr="00000000" w14:paraId="0000011E">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Resources for Pregnant Teens </w:t>
      </w:r>
    </w:p>
    <w:p w:rsidR="00000000" w:rsidDel="00000000" w:rsidP="00000000" w:rsidRDefault="00000000" w:rsidRPr="00000000" w14:paraId="0000011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Women becoming mothers at a young age often require additional resources and support to ensure that they and their child can thrive. Teen pregnancy brings an array of unique challenges including interrupted education, lack of childcare, and financial strain. Ample resources must be accessible to both the mother and baby throughout pregnancy and the early years of child development to create a stable future. A comprehensive set of educational and local resources can help break the generational cycle of teen pregnancy and provide social and financial opportunity. When large change is made on a systemic level, long term solutions can be maintained for years to come. This can help Nicole and her baby have the chance at a brighter future. </w:t>
      </w:r>
    </w:p>
    <w:p w:rsidR="00000000" w:rsidDel="00000000" w:rsidP="00000000" w:rsidRDefault="00000000" w:rsidRPr="00000000" w14:paraId="000001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It is imperative for the well-being of both a young mother and children that the mother has the opportunity to stay in school and continue their education. Teen pregnancy is cited as one of the most common reasons for young women to drop out of high school. It is estimated that only 50% of women who experience teen pregnancy receive a high school diploma by age 22 (The </w:t>
      </w:r>
      <w:r w:rsidDel="00000000" w:rsidR="00000000" w:rsidRPr="00000000">
        <w:rPr>
          <w:rFonts w:ascii="Times New Roman" w:cs="Times New Roman" w:eastAsia="Times New Roman" w:hAnsi="Times New Roman"/>
          <w:sz w:val="24"/>
          <w:szCs w:val="24"/>
          <w:rtl w:val="0"/>
        </w:rPr>
        <w:t xml:space="preserve">Yunion</w:t>
      </w:r>
      <w:r w:rsidDel="00000000" w:rsidR="00000000" w:rsidRPr="00000000">
        <w:rPr>
          <w:rFonts w:ascii="Times New Roman" w:cs="Times New Roman" w:eastAsia="Times New Roman" w:hAnsi="Times New Roman"/>
          <w:sz w:val="24"/>
          <w:szCs w:val="24"/>
          <w:rtl w:val="0"/>
        </w:rPr>
        <w:t xml:space="preserve">, 2021). Georgia must find ways to keep young mothers in school to create greater education and/or employment opportunities for the future. Flexible schedules and online classes are common ways to make education more attainable (The </w:t>
      </w:r>
      <w:r w:rsidDel="00000000" w:rsidR="00000000" w:rsidRPr="00000000">
        <w:rPr>
          <w:rFonts w:ascii="Times New Roman" w:cs="Times New Roman" w:eastAsia="Times New Roman" w:hAnsi="Times New Roman"/>
          <w:sz w:val="24"/>
          <w:szCs w:val="24"/>
          <w:rtl w:val="0"/>
        </w:rPr>
        <w:t xml:space="preserve">Yunion</w:t>
      </w:r>
      <w:r w:rsidDel="00000000" w:rsidR="00000000" w:rsidRPr="00000000">
        <w:rPr>
          <w:rFonts w:ascii="Times New Roman" w:cs="Times New Roman" w:eastAsia="Times New Roman" w:hAnsi="Times New Roman"/>
          <w:sz w:val="24"/>
          <w:szCs w:val="24"/>
          <w:rtl w:val="0"/>
        </w:rPr>
        <w:t xml:space="preserve">, 2021). Title IX requires schools to allow for expecting mothers to continue with classes and extracurricular activities throughout her pregnancy. Pregnancy is also considered medical leave under this law which allows for prenatal appointments to be excused and allows students to return to the same academic and extracurricular status as they stood before birthing and postpartum leave. Each school must have a Title IX coordinator to help students understand their rights and receive ample educational support (USDE, 2025). Each public and private school in Georgia should require their Title IX coordinator to understand the complexities of requirements surrounding what classes and extracurricular activities expecting mothers can still participate in. This will ensure that the rights of an expecting mother are respected and that education and involvement in extracurricular activities are not compromised throughout pregnancy. </w:t>
      </w:r>
    </w:p>
    <w:p w:rsidR="00000000" w:rsidDel="00000000" w:rsidP="00000000" w:rsidRDefault="00000000" w:rsidRPr="00000000" w14:paraId="0000012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 additional resource that should be included in schools throughout Georgia are guidance counselors trained in helping young women navigate pregnancy and schooling. As mentioned, pregnancy, birth, and post postpartum can be extremely disruptive to the education of a mother.  Trained professionals should be available in each school or school district to help students navigate continuing their education, resources available to them, and social support. These counselors should have additional training and an in-depth understanding of the needs of pregnant teens and school/local resources they may qualify for. These counselors can help students make a feasible plan to finish high school and look into continuing education or careers after graduation. Local and statewide school budgets should be expanded across Georgia to accommodate this expenditure. This long term solution should be discussed at various county school board meetings and various Georgia state representatives would need to endorse this type of resource access. </w:t>
      </w:r>
    </w:p>
    <w:p w:rsidR="00000000" w:rsidDel="00000000" w:rsidP="00000000" w:rsidRDefault="00000000" w:rsidRPr="00000000" w14:paraId="0000012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Childcare is an expensive and complex hurdle for many young parents to navigate, especially considering families living in poverty are much more likely to experience teen pregnancy. Daycare or early childhood programs located in high schools are resources that benefit both the education of the mother and mitigate the financial hardship of childcare. These programs are often free of charge or heavily discounted due to state funded subsidies (Wiggins, 2013). Having daycares located within high schools brings a multitude of benefits for both students and young children. Students utilizing their school’s daycare have a 90-95% graduation rate compared to the 50% graduation rates for schools without these programs (Wiggins, 2013). The convenience of going to school and daycare within the same building lessens the strain on new mothers. Programs also require parents to be current students which incentivizes staying enrolled in school and takes away the stress of finding someone to care for the child (the most common reason mothers drop out is to care for their newborn). This can bring health benefits to both mom and baby as onsite breastfeeding is just down the hallway. This feeding opportunity helps mothers that decide to breastfeed a better sense of routine and decrease missed class time as they do not have to take additional time to set up and clean up pumping materials. Additional support is often provided at these school daycares with parenting classes and teen pregnancy support groups organized by the in school daycare centers. Greater public health benefits can arise from these programs as many schools that have implemented these programs have seen a decrease in birthrate within the county and individual schools (Harper, 2019). Many criticized these programs claiming it glamorized the idea of teen pregnancy and they would make it more socially acceptable to become a parent during teenage years but they have proven to have the opposite effect. High schools offering daycare services benefit the education of the mother, care of the child, and overall well being of school members. </w:t>
      </w:r>
    </w:p>
    <w:p w:rsidR="00000000" w:rsidDel="00000000" w:rsidP="00000000" w:rsidRDefault="00000000" w:rsidRPr="00000000" w14:paraId="000001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Georgia should work to implement this style of in school daycare centers for students and faculty to use. These programs could be expanded through the state’s already established early childhood developmental programs. More specifically, the state could partner with Georgia’s Department of Early Care and Learning (DECAL) which oversees state pre-K programs (DECAL, 2025). DECAL could help start some of these programs across Georgia and begin testing them in areas with the highest teen pregnancy rates and shortages of affordable childcare. Funding for these programs may come from a combination of state childcare subsidy programs, federal support programs, and district wide resources to help make these in school childcare programs free or low cost to parents. Another way these programs may be implemented is through collaboration with local universities and their early childhood education departments. These university students could work in the high school day care centers to complete necessary practicum hours for their degree. This will further the education of Georgia residents and reduce staffing costs for in school programs. </w:t>
      </w:r>
    </w:p>
    <w:p w:rsidR="00000000" w:rsidDel="00000000" w:rsidP="00000000" w:rsidRDefault="00000000" w:rsidRPr="00000000" w14:paraId="0000012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Material and community assistance is another crucial aspect to provide proper support for teenageers that are new or expecting mothers. A new baby puts financial strain on any family but this especially affects young moms with little to no income who come from families also experiencing poverty. Community resource centers are effective ways for families to get the necessary supplies to care for a new baby. Many of these centers are non profits which are driven by community donations (The Pregnancy Center, 2022). New or expecting parents are able to benefit from these centers (sometimes after having taken a required parenting class) to shop in a free closet full of baby clothes, diapers, wipes, toys, carseats, and more basic necessities. The issue with many of these nonprofits is that they rely on community donations, so as soon as the donations stop coming the resources available dwindle. A more permanent solution such as government funded essentials for those that need it is a more reliable solution. Providing continuous access to essential baby supplies through community centers or government funded programs helps ensure that young mothers can meet their child’s basic needs without added financial stress (The Pregnancy Center, 2022). These government funded essentials could be available to parents in Georgia through the expansion of the Supplemental Nutrition Assistance Program (SNAP). Currently SNAP does not cover things such as diapers, wipes, or baby blankets. The program could be expanded through an increase in federal funding. The expansion of the program would allow more parents to be SNAP eligible. Additionally it would expand permitted items bought with SNAP benefits to include baby essentials such as diapers, wipes, and over the counter medications for babies. </w:t>
      </w:r>
    </w:p>
    <w:p w:rsidR="00000000" w:rsidDel="00000000" w:rsidP="00000000" w:rsidRDefault="00000000" w:rsidRPr="00000000" w14:paraId="00000125">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spacing w:line="48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Prevention: Policy-driven Mandated Education and Access to Contraceptives</w:t>
      </w:r>
    </w:p>
    <w:p w:rsidR="00000000" w:rsidDel="00000000" w:rsidP="00000000" w:rsidRDefault="00000000" w:rsidRPr="00000000" w14:paraId="0000012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sustainable and effective approach to reducing unintended adolescent pregnancies in Georgia requires the implementation of consistent, policy-driven, comprehensive sex education alongside expanded access to contraceptive services, two strategies especially relevant for improving outcomes for adolescents like Nicole, who currently lacks reliable reproductive health information and resources. National research demonstrates that medically accurate, age-appropriate, and inclusive sex education equips young people to make informed decisions about their sexual health. According to the Centers for Disease Control and Prevention (CDC, 2023), students who receive comprehensive sex education are more likely to delay sexual activity, use contraception consistently, and engage in safer sexual behaviors than those receiving abstinence-only instruction. Similarly, states with mandated, evidence-based sex education policies report lower rates of teen pregnancy and sexually transmitted infections compared to states relying on locally determined curricula (American Journal of Public Health, 2022). These findings show that strong state-level policies can shape healthier reproductive outcomes and reduce long-term public health burdens.</w:t>
      </w:r>
    </w:p>
    <w:p w:rsidR="00000000" w:rsidDel="00000000" w:rsidP="00000000" w:rsidRDefault="00000000" w:rsidRPr="00000000" w14:paraId="0000012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Georgia, however, sexual health education is determined largely at the district level, resulting in significant inconsistencies in both content and quality. The Georgia Campaign for Adolescent Power &amp; Potential (GCAPP, 2022) found that fewer than 40% of school districts provide comprehensive sex education that includes information about contraception, consent, communication skills, and healthy relationships. This patchwork approach leaves many adolescents, including Nicole, without foundational reproductive knowledge, contributing to Georgia’s teen pregnancy rate remaining above the national average. Implementing statewide mandates requiring medically accurate and culturally responsive sex education would ensure that all Georgia adolescents receive consistent instruction, regardless of district resources or community norms. Such policies would equip young people like Nicole with the information necessary to make safe, informed health decisions and help reduce persistent disparities among minority, rural, and low-income youth.</w:t>
      </w:r>
    </w:p>
    <w:p w:rsidR="00000000" w:rsidDel="00000000" w:rsidP="00000000" w:rsidRDefault="00000000" w:rsidRPr="00000000" w14:paraId="00000129">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Expanding access to contraceptive services is equally critical for preventing unintended pregnancies among Georgia teenagers. Evidence strongly supports that when adolescents have access to affordable contraception paired with counseling, pregnancy rates decline. The Colorado Family Planning Initiative (CFPI) demonstrated a 50% reduction in teen birth and abortion rates after providing long-acting reversible contraceptives (LARCs) at no cost and increasing patient education (Pew Research Center, 2023). Georgia adolescents frequently face barriers to contraceptive access, including cost, transportation, confidentiality concerns, and limited availability in rural clinics or school-based health centers. Ensuring that minors can obtain contraception confidentially and affordably through public health departments, school-based clinics, and youth-friendly programs would give teens like Nicole realistic opportunities to prevent pregnancy. Allowing confidential contraceptive access has been shown to increase use among adolescents, ultimately reducing pregnancy risk (Guttmacher Institute, 2023).</w:t>
      </w:r>
    </w:p>
    <w:p w:rsidR="00000000" w:rsidDel="00000000" w:rsidP="00000000" w:rsidRDefault="00000000" w:rsidRPr="00000000" w14:paraId="0000012A">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combining state-mandated comprehensive sex education with expanded contraceptive access represents a sustainable and equitable strategy for Georgia to reduce adolescent pregnancy rates and directly address the challenges faced by teens like Nicole. These evidence-based approaches would provide youth with accurate information, preventive resources, and confidential services, while also reducing the social and economic burdens associated with unintended pregnancies. </w:t>
      </w:r>
    </w:p>
    <w:p w:rsidR="00000000" w:rsidDel="00000000" w:rsidP="00000000" w:rsidRDefault="00000000" w:rsidRPr="00000000" w14:paraId="0000012B">
      <w:pPr>
        <w:spacing w:after="240" w:before="240"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RESOURCE HANDOUT</w:t>
      </w:r>
    </w:p>
    <w:p w:rsidR="00000000" w:rsidDel="00000000" w:rsidP="00000000" w:rsidRDefault="00000000" w:rsidRPr="00000000" w14:paraId="0000012D">
      <w:pPr>
        <w:spacing w:line="24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Case #16 Teenage Pregnancy</w:t>
      </w:r>
    </w:p>
    <w:p w:rsidR="00000000" w:rsidDel="00000000" w:rsidP="00000000" w:rsidRDefault="00000000" w:rsidRPr="00000000" w14:paraId="0000012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spacing w:line="24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sz w:val="24"/>
          <w:szCs w:val="24"/>
          <w:rtl w:val="0"/>
        </w:rPr>
        <w:t xml:space="preserve">Resources in Athens:</w:t>
      </w:r>
      <w:r w:rsidDel="00000000" w:rsidR="00000000" w:rsidRPr="00000000">
        <w:rPr>
          <w:rtl w:val="0"/>
        </w:rPr>
      </w:r>
    </w:p>
    <w:p w:rsidR="00000000" w:rsidDel="00000000" w:rsidP="00000000" w:rsidRDefault="00000000" w:rsidRPr="00000000" w14:paraId="0000013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ATHENS-CLARKE COUNTY LIBRARY </w:t>
      </w:r>
    </w:p>
    <w:p w:rsidR="00000000" w:rsidDel="00000000" w:rsidP="00000000" w:rsidRDefault="00000000" w:rsidRPr="00000000" w14:paraId="000001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2025 Baxter St, Athens, GA 30606</w:t>
      </w:r>
    </w:p>
    <w:p w:rsidR="00000000" w:rsidDel="00000000" w:rsidP="00000000" w:rsidRDefault="00000000" w:rsidRPr="00000000" w14:paraId="000001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(706)-613-3650</w:t>
      </w:r>
    </w:p>
    <w:p w:rsidR="00000000" w:rsidDel="00000000" w:rsidP="00000000" w:rsidRDefault="00000000" w:rsidRPr="00000000" w14:paraId="000001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8">
        <w:r w:rsidDel="00000000" w:rsidR="00000000" w:rsidRPr="00000000">
          <w:rPr>
            <w:rFonts w:ascii="Times New Roman" w:cs="Times New Roman" w:eastAsia="Times New Roman" w:hAnsi="Times New Roman"/>
            <w:sz w:val="24"/>
            <w:szCs w:val="24"/>
            <w:u w:val="single"/>
            <w:rtl w:val="0"/>
          </w:rPr>
          <w:t xml:space="preserve">https://athenslibrary.org/location/athens-clarke/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Athens-Clarke County Library is a public library system that can be a resource for expecting mothers. A library card can be obtained from the library by providing residential proof in the state of Georgia, individuals who attend school, own property, or are employed in Georgia are eligible for a free PINES library card. A parent or legal guardian must sign the application for individuals under the age of 18 and an official license must be provided at the time of application or address verification. Prenatal health books as well as childbirth resources can be found here, that can be checked out for weeks at a time. </w:t>
      </w:r>
    </w:p>
    <w:p w:rsidR="00000000" w:rsidDel="00000000" w:rsidP="00000000" w:rsidRDefault="00000000" w:rsidRPr="00000000" w14:paraId="0000013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CASA DE AMISTAD</w:t>
      </w:r>
    </w:p>
    <w:p w:rsidR="00000000" w:rsidDel="00000000" w:rsidP="00000000" w:rsidRDefault="00000000" w:rsidRPr="00000000" w14:paraId="000001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1875 Commerce Rd, Athens, GA 30607</w:t>
      </w:r>
    </w:p>
    <w:p w:rsidR="00000000" w:rsidDel="00000000" w:rsidP="00000000" w:rsidRDefault="00000000" w:rsidRPr="00000000" w14:paraId="000001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 621-5464, Email: </w:t>
      </w:r>
      <w:hyperlink r:id="rId9">
        <w:r w:rsidDel="00000000" w:rsidR="00000000" w:rsidRPr="00000000">
          <w:rPr>
            <w:rFonts w:ascii="Times New Roman" w:cs="Times New Roman" w:eastAsia="Times New Roman" w:hAnsi="Times New Roman"/>
            <w:sz w:val="24"/>
            <w:szCs w:val="24"/>
            <w:u w:val="single"/>
            <w:rtl w:val="0"/>
          </w:rPr>
          <w:t xml:space="preserve">athensamistad@gmail.com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10">
        <w:r w:rsidDel="00000000" w:rsidR="00000000" w:rsidRPr="00000000">
          <w:rPr>
            <w:rFonts w:ascii="Times New Roman" w:cs="Times New Roman" w:eastAsia="Times New Roman" w:hAnsi="Times New Roman"/>
            <w:sz w:val="24"/>
            <w:szCs w:val="24"/>
            <w:u w:val="single"/>
            <w:rtl w:val="0"/>
          </w:rPr>
          <w:t xml:space="preserve">https://www.athensamistad.com/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Casa de Amistad is a nonprofit organization centered on serving the hispanic and latino communities within Athens. They particularly focus on those struggling with immigration and language challenges. Their mission focuses on direct service, education, advocacy, and community involvement. They offer things such as adult education (GED prep), language services, community support, and financial assistance. </w:t>
      </w:r>
    </w:p>
    <w:p w:rsidR="00000000" w:rsidDel="00000000" w:rsidP="00000000" w:rsidRDefault="00000000" w:rsidRPr="00000000" w14:paraId="0000013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HOUSING AUTHORITY PUBLIC HOUSING PROGRAM </w:t>
      </w:r>
    </w:p>
    <w:p w:rsidR="00000000" w:rsidDel="00000000" w:rsidP="00000000" w:rsidRDefault="00000000" w:rsidRPr="00000000" w14:paraId="000001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300 S. Rocksprings St. Athens, Ga 30606</w:t>
      </w:r>
    </w:p>
    <w:p w:rsidR="00000000" w:rsidDel="00000000" w:rsidP="00000000" w:rsidRDefault="00000000" w:rsidRPr="00000000" w14:paraId="000001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(706)-425-5300</w:t>
      </w:r>
    </w:p>
    <w:p w:rsidR="00000000" w:rsidDel="00000000" w:rsidP="00000000" w:rsidRDefault="00000000" w:rsidRPr="00000000" w14:paraId="000001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11">
        <w:r w:rsidDel="00000000" w:rsidR="00000000" w:rsidRPr="00000000">
          <w:rPr>
            <w:rFonts w:ascii="Times New Roman" w:cs="Times New Roman" w:eastAsia="Times New Roman" w:hAnsi="Times New Roman"/>
            <w:sz w:val="24"/>
            <w:szCs w:val="24"/>
            <w:u w:val="single"/>
            <w:rtl w:val="0"/>
          </w:rPr>
          <w:t xml:space="preserve">https://www.athenshousing.org/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4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mission of Athens Housing Authority Public Housing Program is to provide secure, affordable, quality housing and resources which encourage and sustain independence for wage earners, elderly, and families. To be eligible for this program individuals must meet the income limits, provide a Social Security Number for all family members, and have U.S. citizenship. Eligibility based on income is dependent on the number of family members and maximum family income. </w:t>
      </w:r>
    </w:p>
    <w:p w:rsidR="00000000" w:rsidDel="00000000" w:rsidP="00000000" w:rsidRDefault="00000000" w:rsidRPr="00000000" w14:paraId="0000014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NEIGHBORHOOD HEALTH CENTER (ANHC)</w:t>
      </w:r>
    </w:p>
    <w:p w:rsidR="00000000" w:rsidDel="00000000" w:rsidP="00000000" w:rsidRDefault="00000000" w:rsidRPr="00000000" w14:paraId="000001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Addresses (Clinics):</w:t>
      </w:r>
    </w:p>
    <w:p w:rsidR="00000000" w:rsidDel="00000000" w:rsidP="00000000" w:rsidRDefault="00000000" w:rsidRPr="00000000" w14:paraId="0000014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McKinley Location: 402 McKinley Dr, Athens, Ga 30601 (pharmacy located at this address) </w:t>
      </w:r>
    </w:p>
    <w:p w:rsidR="00000000" w:rsidDel="00000000" w:rsidP="00000000" w:rsidRDefault="00000000" w:rsidRPr="00000000" w14:paraId="0000014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College Location: 675 College Ave, Athens, Ga 30601</w:t>
      </w:r>
    </w:p>
    <w:p w:rsidR="00000000" w:rsidDel="00000000" w:rsidP="00000000" w:rsidRDefault="00000000" w:rsidRPr="00000000" w14:paraId="0000014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Hilsman Health Center: 870 Gaines School Rd, Athens, Ga 30605 </w:t>
      </w:r>
    </w:p>
    <w:p w:rsidR="00000000" w:rsidDel="00000000" w:rsidP="00000000" w:rsidRDefault="00000000" w:rsidRPr="00000000" w14:paraId="0000014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 135 Athens West Pkwy, Athens, Ga 30606</w:t>
      </w:r>
    </w:p>
    <w:p w:rsidR="00000000" w:rsidDel="00000000" w:rsidP="00000000" w:rsidRDefault="00000000" w:rsidRPr="00000000" w14:paraId="000001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(706)-543-1145, Email: Carol Stephens, Site Manager: </w:t>
      </w:r>
      <w:hyperlink r:id="rId12">
        <w:r w:rsidDel="00000000" w:rsidR="00000000" w:rsidRPr="00000000">
          <w:rPr>
            <w:rFonts w:ascii="Times New Roman" w:cs="Times New Roman" w:eastAsia="Times New Roman" w:hAnsi="Times New Roman"/>
            <w:sz w:val="24"/>
            <w:szCs w:val="24"/>
            <w:rtl w:val="0"/>
          </w:rPr>
          <w:t xml:space="preserve">anhc.mckinley@aneighbor.org</w:t>
        </w:r>
      </w:hyperlink>
      <w:r w:rsidDel="00000000" w:rsidR="00000000" w:rsidRPr="00000000">
        <w:rPr>
          <w:rtl w:val="0"/>
        </w:rPr>
      </w:r>
    </w:p>
    <w:p w:rsidR="00000000" w:rsidDel="00000000" w:rsidP="00000000" w:rsidRDefault="00000000" w:rsidRPr="00000000" w14:paraId="000001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13">
        <w:r w:rsidDel="00000000" w:rsidR="00000000" w:rsidRPr="00000000">
          <w:rPr>
            <w:rFonts w:ascii="Times New Roman" w:cs="Times New Roman" w:eastAsia="Times New Roman" w:hAnsi="Times New Roman"/>
            <w:sz w:val="24"/>
            <w:szCs w:val="24"/>
            <w:u w:val="single"/>
            <w:rtl w:val="0"/>
          </w:rPr>
          <w:t xml:space="preserve">https://www.anhc.clinic/</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5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Athens Neighborhood Health Center is a non-profit organization that provides high-quality, affordable healthcare to those in need. The health center offers primary care, pediatric care, blood work, immunizations, mental health resources, and medication services. Healthcare workers are provided here who are fluent in Spanish, and translators for those in need of language support. ANHC offers a sliding scale payment system, which is dependent on income level. Individuals who fall at or below 100% of the federal poverty level pay as little as $25 per visit. </w:t>
      </w:r>
    </w:p>
    <w:p w:rsidR="00000000" w:rsidDel="00000000" w:rsidP="00000000" w:rsidRDefault="00000000" w:rsidRPr="00000000" w14:paraId="0000015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WELLNESS CLINIC</w:t>
      </w:r>
    </w:p>
    <w:p w:rsidR="00000000" w:rsidDel="00000000" w:rsidP="00000000" w:rsidRDefault="00000000" w:rsidRPr="00000000" w14:paraId="000001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240 North Ave, Athens, Ga 30601</w:t>
      </w:r>
    </w:p>
    <w:p w:rsidR="00000000" w:rsidDel="00000000" w:rsidP="00000000" w:rsidRDefault="00000000" w:rsidRPr="00000000" w14:paraId="000001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(706)-613-6978, Email:</w:t>
      </w:r>
      <w:hyperlink r:id="rId14">
        <w:r w:rsidDel="00000000" w:rsidR="00000000" w:rsidRPr="00000000">
          <w:rPr>
            <w:rFonts w:ascii="Times New Roman" w:cs="Times New Roman" w:eastAsia="Times New Roman" w:hAnsi="Times New Roman"/>
            <w:sz w:val="24"/>
            <w:szCs w:val="24"/>
            <w:u w:val="single"/>
            <w:rtl w:val="0"/>
          </w:rPr>
          <w:t xml:space="preserve">info@athenswellnessclinic.org</w:t>
        </w:r>
      </w:hyperlink>
      <w:r w:rsidDel="00000000" w:rsidR="00000000" w:rsidRPr="00000000">
        <w:rPr>
          <w:rtl w:val="0"/>
        </w:rPr>
      </w:r>
    </w:p>
    <w:p w:rsidR="00000000" w:rsidDel="00000000" w:rsidP="00000000" w:rsidRDefault="00000000" w:rsidRPr="00000000" w14:paraId="000001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15">
        <w:r w:rsidDel="00000000" w:rsidR="00000000" w:rsidRPr="00000000">
          <w:rPr>
            <w:rFonts w:ascii="Times New Roman" w:cs="Times New Roman" w:eastAsia="Times New Roman" w:hAnsi="Times New Roman"/>
            <w:sz w:val="24"/>
            <w:szCs w:val="24"/>
            <w:u w:val="single"/>
            <w:rtl w:val="0"/>
          </w:rPr>
          <w:t xml:space="preserve">https://www.athenswellnessclinic.org/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5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Wellness Clinic is a non-profit clinic that provides free, comprehensive healthcare to low-to no income members of the Northeast Georgia community for individuals who are not insured. The clinic offers an array of services such as primary care visits, vision, dental, lab work and women’s healthcare.Women’s healthcare services include PAP smears, breast exams, mammograms, preventative care, etc. Individuals must be uninsured and fall at or below 200% of the federal poverty line. To become a patient, you must fill out the new patient eligibility form on the clinic’s website, this is provided in English and Spanish. </w:t>
      </w:r>
    </w:p>
    <w:p w:rsidR="00000000" w:rsidDel="00000000" w:rsidP="00000000" w:rsidRDefault="00000000" w:rsidRPr="00000000" w14:paraId="0000015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BRIGHTPATHS – EDUCATIONAL AND FAMILY SUPPORT PROGRAMS</w:t>
      </w:r>
    </w:p>
    <w:p w:rsidR="00000000" w:rsidDel="00000000" w:rsidP="00000000" w:rsidRDefault="00000000" w:rsidRPr="00000000" w14:paraId="000001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1450 S Barnett Shoals Rd, Athens, GA 30605</w:t>
      </w:r>
    </w:p>
    <w:p w:rsidR="00000000" w:rsidDel="00000000" w:rsidP="00000000" w:rsidRDefault="00000000" w:rsidRPr="00000000" w14:paraId="000001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 546-9713</w:t>
      </w:r>
    </w:p>
    <w:p w:rsidR="00000000" w:rsidDel="00000000" w:rsidP="00000000" w:rsidRDefault="00000000" w:rsidRPr="00000000" w14:paraId="000001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16">
        <w:r w:rsidDel="00000000" w:rsidR="00000000" w:rsidRPr="00000000">
          <w:rPr>
            <w:rFonts w:ascii="Times New Roman" w:cs="Times New Roman" w:eastAsia="Times New Roman" w:hAnsi="Times New Roman"/>
            <w:sz w:val="24"/>
            <w:szCs w:val="24"/>
            <w:u w:val="single"/>
            <w:rtl w:val="0"/>
          </w:rPr>
          <w:t xml:space="preserve">https://brightpathsathens.org/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6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Brightpaths is a nonprofit organization focused on strengthening families through counseling, parenting education, and financial mentoring. Individuals can call to schedule an intake appointment and be paired with a family advocate who provides personalized emotional support, goal-setting assistance, and referrals to community programs. The organization offers bilingual services, support groups for young parents, and education on budgeting, childcare planning, and balancing school, work, and family responsibilities.</w:t>
      </w:r>
    </w:p>
    <w:p w:rsidR="00000000" w:rsidDel="00000000" w:rsidP="00000000" w:rsidRDefault="00000000" w:rsidRPr="00000000" w14:paraId="0000016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CLARKE COUNTY HEALTH DEPARTMENT</w:t>
      </w:r>
    </w:p>
    <w:p w:rsidR="00000000" w:rsidDel="00000000" w:rsidP="00000000" w:rsidRDefault="00000000" w:rsidRPr="00000000" w14:paraId="000001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Address: 345 N. Harris St., Athens, GA 30601</w:t>
      </w:r>
    </w:p>
    <w:p w:rsidR="00000000" w:rsidDel="00000000" w:rsidP="00000000" w:rsidRDefault="00000000" w:rsidRPr="00000000" w14:paraId="000001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WIC Address: 645 Meigs St., Athens, GA 30601</w:t>
        <w:br w:type="textWrapping"/>
        <w:t xml:space="preserve">Primary Phone: (706) 389-6921; WIC Support: (706) 369-5816</w:t>
        <w:br w:type="textWrapping"/>
        <w:t xml:space="preserve">Website: </w:t>
      </w:r>
      <w:hyperlink r:id="rId17">
        <w:r w:rsidDel="00000000" w:rsidR="00000000" w:rsidRPr="00000000">
          <w:rPr>
            <w:rFonts w:ascii="Times New Roman" w:cs="Times New Roman" w:eastAsia="Times New Roman" w:hAnsi="Times New Roman"/>
            <w:sz w:val="24"/>
            <w:szCs w:val="24"/>
            <w:u w:val="single"/>
            <w:rtl w:val="0"/>
          </w:rPr>
          <w:t xml:space="preserve">https://northeasthealthdistrict.org/locations/clarke-county/</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6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Clarke County Health Department offers accessible emotional, prenatal, and family support services. Individuals can schedule an appointment to speak with public health nurses or counselors who provide guidance on mental health, pregnancy concerns, parenting education, and connections to community partners. The department also offers WIC enrollment, prenatal classes, and early childhood resources for individuals with limited financial or insurance coverage. This website provides information about WIC eligibility and the benefits offered through this program. WIC applications, which provide women, infants and children financial and well-being nutritional and education services, can be accessed online through the Northeast Health District website. This will direct the individual to the </w:t>
      </w:r>
      <w:hyperlink r:id="rId18">
        <w:r w:rsidDel="00000000" w:rsidR="00000000" w:rsidRPr="00000000">
          <w:rPr>
            <w:rFonts w:ascii="Times New Roman" w:cs="Times New Roman" w:eastAsia="Times New Roman" w:hAnsi="Times New Roman"/>
            <w:sz w:val="24"/>
            <w:szCs w:val="24"/>
            <w:u w:val="single"/>
            <w:rtl w:val="0"/>
          </w:rPr>
          <w:t xml:space="preserve">Gateway Georgia</w:t>
        </w:r>
      </w:hyperlink>
      <w:r w:rsidDel="00000000" w:rsidR="00000000" w:rsidRPr="00000000">
        <w:rPr>
          <w:rFonts w:ascii="Times New Roman" w:cs="Times New Roman" w:eastAsia="Times New Roman" w:hAnsi="Times New Roman"/>
          <w:sz w:val="24"/>
          <w:szCs w:val="24"/>
          <w:rtl w:val="0"/>
        </w:rPr>
        <w:t xml:space="preserve"> website where one can create or login their account and fill out the WIC online application.</w:t>
      </w:r>
    </w:p>
    <w:p w:rsidR="00000000" w:rsidDel="00000000" w:rsidP="00000000" w:rsidRDefault="00000000" w:rsidRPr="00000000" w14:paraId="0000016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CLARKE-COUNTY PREGNANT AND PARENTING STUDENT SERVICES PROGRAM</w:t>
      </w:r>
    </w:p>
    <w:p w:rsidR="00000000" w:rsidDel="00000000" w:rsidP="00000000" w:rsidRDefault="00000000" w:rsidRPr="00000000" w14:paraId="000001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595 Prince Avenue, Athens, GA 30601</w:t>
      </w:r>
    </w:p>
    <w:p w:rsidR="00000000" w:rsidDel="00000000" w:rsidP="00000000" w:rsidRDefault="00000000" w:rsidRPr="00000000" w14:paraId="000001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706-546-7721, Email: </w:t>
      </w:r>
      <w:hyperlink r:id="rId19">
        <w:r w:rsidDel="00000000" w:rsidR="00000000" w:rsidRPr="00000000">
          <w:rPr>
            <w:rFonts w:ascii="Times New Roman" w:cs="Times New Roman" w:eastAsia="Times New Roman" w:hAnsi="Times New Roman"/>
            <w:sz w:val="24"/>
            <w:szCs w:val="24"/>
            <w:u w:val="single"/>
            <w:rtl w:val="0"/>
          </w:rPr>
          <w:t xml:space="preserve">communications@clarke.k12.ga.us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0">
        <w:r w:rsidDel="00000000" w:rsidR="00000000" w:rsidRPr="00000000">
          <w:rPr>
            <w:rFonts w:ascii="Times New Roman" w:cs="Times New Roman" w:eastAsia="Times New Roman" w:hAnsi="Times New Roman"/>
            <w:sz w:val="24"/>
            <w:szCs w:val="24"/>
            <w:u w:val="single"/>
            <w:rtl w:val="0"/>
          </w:rPr>
          <w:t xml:space="preserve">https://www.clarke.k12.ga.us/page/student-and-family-support</w:t>
        </w:r>
      </w:hyperlink>
      <w:r w:rsidDel="00000000" w:rsidR="00000000" w:rsidRPr="00000000">
        <w:rPr>
          <w:rtl w:val="0"/>
        </w:rPr>
      </w:r>
    </w:p>
    <w:p w:rsidR="00000000" w:rsidDel="00000000" w:rsidP="00000000" w:rsidRDefault="00000000" w:rsidRPr="00000000" w14:paraId="0000017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Clarke-County Pregnant and Parenting Student Services Program provides comprehensive support for students who are pregnant or parenting while enrolled in the Clarke County School District. The program assists students in staying on track academically by offering individualized educational planning, excused absences for medical needs, and coordination with school staff to accommodate pregnancy-related limitations. In addition to academic support, the program connects students with community resources for childcare, healthcare, transportation, and basic needs. Staff work closely with students to ensure they feel supported throughout pregnancy and after childbirth, helping them balance parenting responsibilities while continuing their education. This program is designed to reduce dropout risk and promote a stable, healthy learning environment for young parents.</w:t>
      </w:r>
    </w:p>
    <w:p w:rsidR="00000000" w:rsidDel="00000000" w:rsidP="00000000" w:rsidRDefault="00000000" w:rsidRPr="00000000" w14:paraId="0000017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COMPASS WOMEN’S CLINIC OF ATHENS</w:t>
      </w:r>
    </w:p>
    <w:p w:rsidR="00000000" w:rsidDel="00000000" w:rsidP="00000000" w:rsidRDefault="00000000" w:rsidRPr="00000000" w14:paraId="000001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644 N Chase St Suite 103, Athens, GA 30601</w:t>
      </w:r>
    </w:p>
    <w:p w:rsidR="00000000" w:rsidDel="00000000" w:rsidP="00000000" w:rsidRDefault="00000000" w:rsidRPr="00000000" w14:paraId="000001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(706)-707-6464</w:t>
      </w:r>
    </w:p>
    <w:p w:rsidR="00000000" w:rsidDel="00000000" w:rsidP="00000000" w:rsidRDefault="00000000" w:rsidRPr="00000000" w14:paraId="000001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1">
        <w:r w:rsidDel="00000000" w:rsidR="00000000" w:rsidRPr="00000000">
          <w:rPr>
            <w:rFonts w:ascii="Times New Roman" w:cs="Times New Roman" w:eastAsia="Times New Roman" w:hAnsi="Times New Roman"/>
            <w:sz w:val="24"/>
            <w:szCs w:val="24"/>
            <w:u w:val="single"/>
            <w:rtl w:val="0"/>
          </w:rPr>
          <w:t xml:space="preserve">https://cwcathens.org/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7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Compass Women’s Clinic of Athens is a non-profit organization that offers free pregnancy testing, ultrasound confirmation, and additional educational resources. This clinic does not offer any additional medical care, such as termination of pregnancy care, and focuses on the confirmation of pregnancy and resource education. Compass Women’s Clinic offers all testing services free of charge and does not require proof of insurance. </w:t>
      </w:r>
    </w:p>
    <w:p w:rsidR="00000000" w:rsidDel="00000000" w:rsidP="00000000" w:rsidRDefault="00000000" w:rsidRPr="00000000" w14:paraId="0000017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HEAD START OF ATHENS</w:t>
      </w:r>
    </w:p>
    <w:p w:rsidR="00000000" w:rsidDel="00000000" w:rsidP="00000000" w:rsidRDefault="00000000" w:rsidRPr="00000000" w14:paraId="000001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Department of Early Care and Learning, 2 Martin Luther King Jr. Dr. SE 754 East Tower Atlanta, GA 30334</w:t>
      </w:r>
    </w:p>
    <w:p w:rsidR="00000000" w:rsidDel="00000000" w:rsidP="00000000" w:rsidRDefault="00000000" w:rsidRPr="00000000" w14:paraId="000001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(404) 656-5957</w:t>
      </w:r>
    </w:p>
    <w:p w:rsidR="00000000" w:rsidDel="00000000" w:rsidP="00000000" w:rsidRDefault="00000000" w:rsidRPr="00000000" w14:paraId="000001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2">
        <w:r w:rsidDel="00000000" w:rsidR="00000000" w:rsidRPr="00000000">
          <w:rPr>
            <w:rFonts w:ascii="Times New Roman" w:cs="Times New Roman" w:eastAsia="Times New Roman" w:hAnsi="Times New Roman"/>
            <w:sz w:val="24"/>
            <w:szCs w:val="24"/>
            <w:u w:val="single"/>
            <w:rtl w:val="0"/>
          </w:rPr>
          <w:t xml:space="preserve">https://georgia.gov/enroll-child-head-start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8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Head Start offers free childcare and developmental services for infants and toddlers of low-income families who are attending school or working. The program ensures children receive high-quality early learning support while parents focus on completing their education or maintaining employment.</w:t>
      </w:r>
    </w:p>
    <w:p w:rsidR="00000000" w:rsidDel="00000000" w:rsidP="00000000" w:rsidRDefault="00000000" w:rsidRPr="00000000" w14:paraId="0000018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FEDERAL FINANCIAL AID (FAFSA) AND GEORGIA STUDENT FINANCE PROGRAMS</w:t>
      </w:r>
    </w:p>
    <w:p w:rsidR="00000000" w:rsidDel="00000000" w:rsidP="00000000" w:rsidRDefault="00000000" w:rsidRPr="00000000" w14:paraId="000001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Phone:1-800-433-3243</w:t>
      </w:r>
    </w:p>
    <w:p w:rsidR="00000000" w:rsidDel="00000000" w:rsidP="00000000" w:rsidRDefault="00000000" w:rsidRPr="00000000" w14:paraId="000001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3">
        <w:r w:rsidDel="00000000" w:rsidR="00000000" w:rsidRPr="00000000">
          <w:rPr>
            <w:rFonts w:ascii="Times New Roman" w:cs="Times New Roman" w:eastAsia="Times New Roman" w:hAnsi="Times New Roman"/>
            <w:sz w:val="24"/>
            <w:szCs w:val="24"/>
            <w:u w:val="single"/>
            <w:rtl w:val="0"/>
          </w:rPr>
          <w:t xml:space="preserve">https://studentaid.gov/h/apply-for-aid/fafsa</w:t>
        </w:r>
      </w:hyperlink>
      <w:r w:rsidDel="00000000" w:rsidR="00000000" w:rsidRPr="00000000">
        <w:rPr>
          <w:rFonts w:ascii="Times New Roman" w:cs="Times New Roman" w:eastAsia="Times New Roman" w:hAnsi="Times New Roman"/>
          <w:sz w:val="24"/>
          <w:szCs w:val="24"/>
          <w:rtl w:val="0"/>
        </w:rPr>
        <w:t xml:space="preserve"> and </w:t>
      </w:r>
      <w:hyperlink r:id="rId24">
        <w:r w:rsidDel="00000000" w:rsidR="00000000" w:rsidRPr="00000000">
          <w:rPr>
            <w:rFonts w:ascii="Times New Roman" w:cs="Times New Roman" w:eastAsia="Times New Roman" w:hAnsi="Times New Roman"/>
            <w:sz w:val="24"/>
            <w:szCs w:val="24"/>
            <w:u w:val="single"/>
            <w:rtl w:val="0"/>
          </w:rPr>
          <w:t xml:space="preserve">https://www.gafutures.org/hope-state-aid-programs/hope-zell-miller-scholarships/</w:t>
        </w:r>
      </w:hyperlink>
      <w:r w:rsidDel="00000000" w:rsidR="00000000" w:rsidRPr="00000000">
        <w:rPr>
          <w:rtl w:val="0"/>
        </w:rPr>
      </w:r>
    </w:p>
    <w:p w:rsidR="00000000" w:rsidDel="00000000" w:rsidP="00000000" w:rsidRDefault="00000000" w:rsidRPr="00000000" w14:paraId="0000018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Individuals who are U.S. citizens can complete the FAFSA to access federal and state grants for education, even if their parents are undocumented. Students can also apply for Georgia programs such as the HOPE Grant or HOPE Career Grant, which support tuition costs at Georgia technical colleges. School financial aid advisors can assist with completing applications and identifying scholarships for teen parents or first-generation students.</w:t>
      </w:r>
    </w:p>
    <w:p w:rsidR="00000000" w:rsidDel="00000000" w:rsidP="00000000" w:rsidRDefault="00000000" w:rsidRPr="00000000" w14:paraId="0000018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FEMINIST CENTER FOR REPRODUCTIVE LIBERATION</w:t>
      </w:r>
    </w:p>
    <w:p w:rsidR="00000000" w:rsidDel="00000000" w:rsidP="00000000" w:rsidRDefault="00000000" w:rsidRPr="00000000" w14:paraId="000001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1924 Cliff Valley Way NE, Atlanta, GA 30329</w:t>
      </w:r>
    </w:p>
    <w:p w:rsidR="00000000" w:rsidDel="00000000" w:rsidP="00000000" w:rsidRDefault="00000000" w:rsidRPr="00000000" w14:paraId="0000018D">
      <w:pPr>
        <w:spacing w:line="240" w:lineRule="auto"/>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Clinic: (404) 728−7900; Toll-Free: (800) 877−6013</w:t>
      </w:r>
    </w:p>
    <w:p w:rsidR="00000000" w:rsidDel="00000000" w:rsidP="00000000" w:rsidRDefault="00000000" w:rsidRPr="00000000" w14:paraId="000001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5">
        <w:r w:rsidDel="00000000" w:rsidR="00000000" w:rsidRPr="00000000">
          <w:rPr>
            <w:rFonts w:ascii="Times New Roman" w:cs="Times New Roman" w:eastAsia="Times New Roman" w:hAnsi="Times New Roman"/>
            <w:sz w:val="24"/>
            <w:szCs w:val="24"/>
            <w:u w:val="single"/>
            <w:rtl w:val="0"/>
          </w:rPr>
          <w:t xml:space="preserve">https://feministcenter.org/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8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Feminist Center for Reproductive Liberation is based out of Atlanta, GA and they commonly serve women living in the Athens area. It is a nonprofit organization focused on reproductive health, rights, and justice. Their Atlanta clinic offers abortion services, gynecological care, and sexual wellness. They aim to serve all those in need of services and work to help people obtain “the rights, resources, and respect to make empowered, informed decisions about their bodies”. </w:t>
      </w:r>
    </w:p>
    <w:p w:rsidR="00000000" w:rsidDel="00000000" w:rsidP="00000000" w:rsidRDefault="00000000" w:rsidRPr="00000000" w14:paraId="0000019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ACCESS- GEORGIA’S HEALTH INSURANCE EXCHANGE</w:t>
      </w:r>
    </w:p>
    <w:p w:rsidR="00000000" w:rsidDel="00000000" w:rsidP="00000000" w:rsidRDefault="00000000" w:rsidRPr="00000000" w14:paraId="000001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284 North Avenue, Athens, GA 30601</w:t>
      </w:r>
    </w:p>
    <w:p w:rsidR="00000000" w:rsidDel="00000000" w:rsidP="00000000" w:rsidRDefault="00000000" w:rsidRPr="00000000" w14:paraId="000001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Customer support: 888-687-1503 TTY Line 711; Partner support: 888-312-4237 TTY Line 711</w:t>
      </w:r>
    </w:p>
    <w:p w:rsidR="00000000" w:rsidDel="00000000" w:rsidP="00000000" w:rsidRDefault="00000000" w:rsidRPr="00000000" w14:paraId="0000019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6">
        <w:r w:rsidDel="00000000" w:rsidR="00000000" w:rsidRPr="00000000">
          <w:rPr>
            <w:rFonts w:ascii="Times New Roman" w:cs="Times New Roman" w:eastAsia="Times New Roman" w:hAnsi="Times New Roman"/>
            <w:sz w:val="24"/>
            <w:szCs w:val="24"/>
            <w:u w:val="single"/>
            <w:rtl w:val="0"/>
          </w:rPr>
          <w:t xml:space="preserve">https://georgiaaccess.gov/</w:t>
        </w:r>
      </w:hyperlink>
      <w:r w:rsidDel="00000000" w:rsidR="00000000" w:rsidRPr="00000000">
        <w:rPr>
          <w:rtl w:val="0"/>
        </w:rPr>
      </w:r>
    </w:p>
    <w:p w:rsidR="00000000" w:rsidDel="00000000" w:rsidP="00000000" w:rsidRDefault="00000000" w:rsidRPr="00000000" w14:paraId="0000019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Access is the state’s health insurance marketplace, which is an Affordable Care Act enforced state-based marketplace managed by the Georgia Office of Commissioner of Insurance and Safety Fire. Georgia Access offers the purchase of private health insurance plans through a quote displaying the maximum allowable financial assistance that varies based on place of residency, income, and size of the household. While marketplace is an online source, it provides information about private health insurance eligibility, access to renew one’s marketplace insurance, access to free local support from Georgia Access agents, and enrollment and purchase of marketplace insurance. Within the city of Athens, the free local support tab on their homepage provides the contact information for 12 Georgia Access agents that provide free enrollment and purchasing guidance through online, phone call, email, or in person appointments at their designated offices. When one is ready to enroll, they may answer a few online questions that will either connect them with local community assistance, an online agent, or allow them to review their insurance coverage options on their own. Online enrollment can be accessed on this website that will prompt one to create a Georgia Access account and browse available health insurance plans based on their eligibility and needs. In the 2026 marketplace, Georgia’s Health Insurance Marketplace gives the individual a choice in picking from eight insurers offering affordable and effective health insurance plans. Marketplace insurance can be purchased during the open enrollment period between November 1, 2025 and January 15, 2026 through the Georgia Access website. If an individual misses the open enrollment period, they may be eligible for application during a Special Enrollment Period, which allows them to sign up for health insurance outside of the open enrollment period if they experienced significant life changes recently. These significant life changes include changes in household (marriage, birth or adoption of a child, divorce, death), changes in residency, loss of health insurance coverage in the past or in the next 60 days, and many other situations that may allow for qualification. </w:t>
      </w:r>
    </w:p>
    <w:p w:rsidR="00000000" w:rsidDel="00000000" w:rsidP="00000000" w:rsidRDefault="00000000" w:rsidRPr="00000000" w14:paraId="0000019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DFCS OFFICE- CLARKE COUNTY </w:t>
      </w:r>
    </w:p>
    <w:p w:rsidR="00000000" w:rsidDel="00000000" w:rsidP="00000000" w:rsidRDefault="00000000" w:rsidRPr="00000000" w14:paraId="000001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284 North Avenue, Athens, GA 30601</w:t>
      </w:r>
    </w:p>
    <w:p w:rsidR="00000000" w:rsidDel="00000000" w:rsidP="00000000" w:rsidRDefault="00000000" w:rsidRPr="00000000" w14:paraId="000001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(Primary): (706)-227-7021; Customer Contact Center: 1-877-423-4746</w:t>
      </w:r>
    </w:p>
    <w:p w:rsidR="00000000" w:rsidDel="00000000" w:rsidP="00000000" w:rsidRDefault="00000000" w:rsidRPr="00000000" w14:paraId="000001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27">
        <w:r w:rsidDel="00000000" w:rsidR="00000000" w:rsidRPr="00000000">
          <w:rPr>
            <w:rFonts w:ascii="Times New Roman" w:cs="Times New Roman" w:eastAsia="Times New Roman" w:hAnsi="Times New Roman"/>
            <w:sz w:val="24"/>
            <w:szCs w:val="24"/>
            <w:u w:val="single"/>
            <w:rtl w:val="0"/>
          </w:rPr>
          <w:t xml:space="preserve">https://dfcs.georgia.gov/services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9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Georgia Department of Human Services DFCS Office is a state agency that aids in the health and well-being of children, adults, and families. For all DFCS offices, including the Clarke County location, the office provides information and access to many supportive services, including Medicaid, PeachCare for Kids, SNAP, TANF, and LIHEAP. For Medicaid and PeachCare for Kids, the state-wide website offers information about eligibility and applying for these public health insurance options while also providing the required forms that can be submitted on the </w:t>
      </w:r>
      <w:hyperlink r:id="rId28">
        <w:r w:rsidDel="00000000" w:rsidR="00000000" w:rsidRPr="00000000">
          <w:rPr>
            <w:rFonts w:ascii="Times New Roman" w:cs="Times New Roman" w:eastAsia="Times New Roman" w:hAnsi="Times New Roman"/>
            <w:sz w:val="24"/>
            <w:szCs w:val="24"/>
            <w:u w:val="single"/>
            <w:rtl w:val="0"/>
          </w:rPr>
          <w:t xml:space="preserve">Georgia Gateway</w:t>
        </w:r>
      </w:hyperlink>
      <w:r w:rsidDel="00000000" w:rsidR="00000000" w:rsidRPr="00000000">
        <w:rPr>
          <w:rFonts w:ascii="Times New Roman" w:cs="Times New Roman" w:eastAsia="Times New Roman" w:hAnsi="Times New Roman"/>
          <w:sz w:val="24"/>
          <w:szCs w:val="24"/>
          <w:rtl w:val="0"/>
        </w:rPr>
        <w:t xml:space="preserve"> website, by calling the customer contact center, or directly going to the county DFCS office. For the Supplemental Nutrition Assistance Program (SNAP), information and applications for the monthly benefits for food and groceries can be accessed on the state-wide DFCS website. Specifically, the website provides the application forms that can also be submitted through the </w:t>
      </w:r>
      <w:hyperlink r:id="rId29">
        <w:r w:rsidDel="00000000" w:rsidR="00000000" w:rsidRPr="00000000">
          <w:rPr>
            <w:rFonts w:ascii="Times New Roman" w:cs="Times New Roman" w:eastAsia="Times New Roman" w:hAnsi="Times New Roman"/>
            <w:sz w:val="24"/>
            <w:szCs w:val="24"/>
            <w:u w:val="single"/>
            <w:rtl w:val="0"/>
          </w:rPr>
          <w:t xml:space="preserve">Georgia Gateway</w:t>
        </w:r>
      </w:hyperlink>
      <w:r w:rsidDel="00000000" w:rsidR="00000000" w:rsidRPr="00000000">
        <w:rPr>
          <w:rFonts w:ascii="Times New Roman" w:cs="Times New Roman" w:eastAsia="Times New Roman" w:hAnsi="Times New Roman"/>
          <w:sz w:val="24"/>
          <w:szCs w:val="24"/>
          <w:rtl w:val="0"/>
        </w:rPr>
        <w:t xml:space="preserve"> website, by calling the customer contact center, or by directly going to the county DFCS office. For TANF, which is a monthly cash assistance program, and LIHEAP, which aids in energy bills and weatherization assistance, both program applications can be accessed through the DFCS website and the provided forms may be submitted through the </w:t>
      </w:r>
      <w:hyperlink r:id="rId30">
        <w:r w:rsidDel="00000000" w:rsidR="00000000" w:rsidRPr="00000000">
          <w:rPr>
            <w:rFonts w:ascii="Times New Roman" w:cs="Times New Roman" w:eastAsia="Times New Roman" w:hAnsi="Times New Roman"/>
            <w:sz w:val="24"/>
            <w:szCs w:val="24"/>
            <w:u w:val="single"/>
            <w:rtl w:val="0"/>
          </w:rPr>
          <w:t xml:space="preserve">Georgia Gateway</w:t>
        </w:r>
      </w:hyperlink>
      <w:r w:rsidDel="00000000" w:rsidR="00000000" w:rsidRPr="00000000">
        <w:rPr>
          <w:rFonts w:ascii="Times New Roman" w:cs="Times New Roman" w:eastAsia="Times New Roman" w:hAnsi="Times New Roman"/>
          <w:sz w:val="24"/>
          <w:szCs w:val="24"/>
          <w:rtl w:val="0"/>
        </w:rPr>
        <w:t xml:space="preserve"> website, by calling the customer contact center, or by directly going to the county DFCS office.</w:t>
      </w:r>
    </w:p>
    <w:p w:rsidR="00000000" w:rsidDel="00000000" w:rsidP="00000000" w:rsidRDefault="00000000" w:rsidRPr="00000000" w14:paraId="000001A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HOUSING CHOICE VOUCHER PROGRAM (HCV)</w:t>
      </w:r>
    </w:p>
    <w:p w:rsidR="00000000" w:rsidDel="00000000" w:rsidP="00000000" w:rsidRDefault="00000000" w:rsidRPr="00000000" w14:paraId="000001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w:t>
      </w:r>
      <w:r w:rsidDel="00000000" w:rsidR="00000000" w:rsidRPr="00000000">
        <w:rPr>
          <w:rFonts w:ascii="Times New Roman" w:cs="Times New Roman" w:eastAsia="Times New Roman" w:hAnsi="Times New Roman"/>
          <w:sz w:val="24"/>
          <w:szCs w:val="24"/>
          <w:rtl w:val="0"/>
        </w:rPr>
        <w:t xml:space="preserve">60 Executive Park South, NE Atlanta, GA 30329 </w:t>
      </w:r>
    </w:p>
    <w:p w:rsidR="00000000" w:rsidDel="00000000" w:rsidP="00000000" w:rsidRDefault="00000000" w:rsidRPr="00000000" w14:paraId="000001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(primary): (404)-679-4840; HCV Helpline: (470)-802-4707</w:t>
      </w:r>
    </w:p>
    <w:p w:rsidR="00000000" w:rsidDel="00000000" w:rsidP="00000000" w:rsidRDefault="00000000" w:rsidRPr="00000000" w14:paraId="000001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1">
        <w:r w:rsidDel="00000000" w:rsidR="00000000" w:rsidRPr="00000000">
          <w:rPr>
            <w:rFonts w:ascii="Times New Roman" w:cs="Times New Roman" w:eastAsia="Times New Roman" w:hAnsi="Times New Roman"/>
            <w:sz w:val="24"/>
            <w:szCs w:val="24"/>
            <w:u w:val="single"/>
            <w:rtl w:val="0"/>
          </w:rPr>
          <w:t xml:space="preserve">https://dca.georgia.gov/housing-choice-voucher/housing-choice-voucher</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Housing Choice Voucher Program, also known as Section 8, is a comprehensive housing program administered by the Georgia Department of Community Affairs (DCA), and is funded by the United States Department of Housing and Urban Development (HUD). The purpose of this program is to provide affordable and improved living conditions for extremely low and low income individuals. Housing assistance through HCV provides safe, decent, and affordable housing for eligible participants. To be eligible for HCV, individuals must meet the following requirements; meet the income limit, have U.S. citizenship, provide a Social Security Number, be over the age of 18, and pass the screening process. </w:t>
      </w:r>
    </w:p>
    <w:p w:rsidR="00000000" w:rsidDel="00000000" w:rsidP="00000000" w:rsidRDefault="00000000" w:rsidRPr="00000000" w14:paraId="000001A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MERCY HEALTH CENTER</w:t>
      </w:r>
    </w:p>
    <w:p w:rsidR="00000000" w:rsidDel="00000000" w:rsidP="00000000" w:rsidRDefault="00000000" w:rsidRPr="00000000" w14:paraId="000001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700 Oglethorpe Ave., Athens, GA 30606</w:t>
        <w:br w:type="textWrapping"/>
        <w:t xml:space="preserve">Phone: (706) 425-9445</w:t>
      </w:r>
    </w:p>
    <w:p w:rsidR="00000000" w:rsidDel="00000000" w:rsidP="00000000" w:rsidRDefault="00000000" w:rsidRPr="00000000" w14:paraId="000001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2">
        <w:r w:rsidDel="00000000" w:rsidR="00000000" w:rsidRPr="00000000">
          <w:rPr>
            <w:rFonts w:ascii="Times New Roman" w:cs="Times New Roman" w:eastAsia="Times New Roman" w:hAnsi="Times New Roman"/>
            <w:sz w:val="24"/>
            <w:szCs w:val="24"/>
            <w:u w:val="single"/>
            <w:rtl w:val="0"/>
          </w:rPr>
          <w:t xml:space="preserve">https://www.mercyhealthcenter.net/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Mercy Health Center is a nonprofit clinic that provides free medical, dental, and mental health services to uninsured residents of Athens. Individuals can complete a new-patient intake to access counseling, emotional support, medical care, and referrals. The center offers volunteer-based mental health services, social support resources, and partnerships with community mentors and faith-based programs for individuals seeking additional guidance.</w:t>
      </w:r>
    </w:p>
    <w:p w:rsidR="00000000" w:rsidDel="00000000" w:rsidP="00000000" w:rsidRDefault="00000000" w:rsidRPr="00000000" w14:paraId="000001B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MATERNAL MENTAL HEALTH HOTLINE</w:t>
      </w:r>
    </w:p>
    <w:p w:rsidR="00000000" w:rsidDel="00000000" w:rsidP="00000000" w:rsidRDefault="00000000" w:rsidRPr="00000000" w14:paraId="000001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Nationwide Service (call or text from any U.S. Location)</w:t>
      </w:r>
    </w:p>
    <w:p w:rsidR="00000000" w:rsidDel="00000000" w:rsidP="00000000" w:rsidRDefault="00000000" w:rsidRPr="00000000" w14:paraId="000001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1-833-852-6262 (1-833-TLC-MAMA)</w:t>
      </w:r>
    </w:p>
    <w:p w:rsidR="00000000" w:rsidDel="00000000" w:rsidP="00000000" w:rsidRDefault="00000000" w:rsidRPr="00000000" w14:paraId="000001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3">
        <w:r w:rsidDel="00000000" w:rsidR="00000000" w:rsidRPr="00000000">
          <w:rPr>
            <w:rFonts w:ascii="Times New Roman" w:cs="Times New Roman" w:eastAsia="Times New Roman" w:hAnsi="Times New Roman"/>
            <w:sz w:val="24"/>
            <w:szCs w:val="24"/>
            <w:u w:val="single"/>
            <w:rtl w:val="0"/>
          </w:rPr>
          <w:t xml:space="preserve">https://mchb.hrsa.gov/national-maternal-mental-health-hotline/faq</w:t>
        </w:r>
      </w:hyperlink>
      <w:r w:rsidDel="00000000" w:rsidR="00000000" w:rsidRPr="00000000">
        <w:rPr>
          <w:rtl w:val="0"/>
        </w:rPr>
      </w:r>
    </w:p>
    <w:p w:rsidR="00000000" w:rsidDel="00000000" w:rsidP="00000000" w:rsidRDefault="00000000" w:rsidRPr="00000000" w14:paraId="000001B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National Maternal Mental Health Hotline is a free, confidential, 24/7 hotline offering emotional support, resources, and referrals for pregnant and postpartum individuals and their families. Counselors speak English and Spanish, and interpretation is available in over 60 languages. The Hotline is not a crisis line for imminent self-harm or emergency situations. If there is immediate danger, callers are directed to call 911 or go to their nearest emergency department.</w:t>
      </w:r>
    </w:p>
    <w:p w:rsidR="00000000" w:rsidDel="00000000" w:rsidP="00000000" w:rsidRDefault="00000000" w:rsidRPr="00000000" w14:paraId="000001B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PLANNED PARENTHOOD</w:t>
      </w:r>
    </w:p>
    <w:p w:rsidR="00000000" w:rsidDel="00000000" w:rsidP="00000000" w:rsidRDefault="00000000" w:rsidRPr="00000000" w14:paraId="000001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355 Philip Blvd, Lawrenceville, GA 30046</w:t>
      </w:r>
    </w:p>
    <w:p w:rsidR="00000000" w:rsidDel="00000000" w:rsidP="00000000" w:rsidRDefault="00000000" w:rsidRPr="00000000" w14:paraId="000001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(404)-688-9300</w:t>
      </w:r>
    </w:p>
    <w:p w:rsidR="00000000" w:rsidDel="00000000" w:rsidP="00000000" w:rsidRDefault="00000000" w:rsidRPr="00000000" w14:paraId="000001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4">
        <w:r w:rsidDel="00000000" w:rsidR="00000000" w:rsidRPr="00000000">
          <w:rPr>
            <w:rFonts w:ascii="Times New Roman" w:cs="Times New Roman" w:eastAsia="Times New Roman" w:hAnsi="Times New Roman"/>
            <w:sz w:val="24"/>
            <w:szCs w:val="24"/>
            <w:u w:val="single"/>
            <w:rtl w:val="0"/>
          </w:rPr>
          <w:t xml:space="preserve">https://www.plannedparenthood.org/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Planned Parenthood is a non-profit organization that provides reproductive and sexual healthcare, such as STI/STD testing, birth control, and screenings. Sexual education, offering resources and tools to help make informed decisions about sexual health. Abortion Services, medical abortions are offered here as well as counseling, and this organization is an advocate for reproductive rights. Reproductive health care can be provided on a sliding scale payment plan, dependent on the monthly income per family size. </w:t>
      </w:r>
    </w:p>
    <w:p w:rsidR="00000000" w:rsidDel="00000000" w:rsidP="00000000" w:rsidRDefault="00000000" w:rsidRPr="00000000" w14:paraId="000001C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PIEDMONT ATHENS REGIONAL HOSPITAL</w:t>
      </w:r>
    </w:p>
    <w:p w:rsidR="00000000" w:rsidDel="00000000" w:rsidP="00000000" w:rsidRDefault="00000000" w:rsidRPr="00000000" w14:paraId="000001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1199 Prince Ave, Athens, Ga 30606</w:t>
      </w:r>
    </w:p>
    <w:p w:rsidR="00000000" w:rsidDel="00000000" w:rsidP="00000000" w:rsidRDefault="00000000" w:rsidRPr="00000000" w14:paraId="000001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(706)-475-7000</w:t>
      </w:r>
    </w:p>
    <w:p w:rsidR="00000000" w:rsidDel="00000000" w:rsidP="00000000" w:rsidRDefault="00000000" w:rsidRPr="00000000" w14:paraId="000001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5">
        <w:r w:rsidDel="00000000" w:rsidR="00000000" w:rsidRPr="00000000">
          <w:rPr>
            <w:rFonts w:ascii="Times New Roman" w:cs="Times New Roman" w:eastAsia="Times New Roman" w:hAnsi="Times New Roman"/>
            <w:sz w:val="24"/>
            <w:szCs w:val="24"/>
            <w:u w:val="single"/>
            <w:rtl w:val="0"/>
          </w:rPr>
          <w:t xml:space="preserve">https://www.piedmont.org/maternity-services/piedmont-athens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a variety of primary and specialty care services, Piedmont Athens Regional Hospital provides many maternity care services at their Athens location including OBED/Triage (24/7), labor support, mother/baby couplet care, Neonatal Intensive Care Unit care, Pediatric Unit care, OB Care consultations for high risk patients, as well as maternity classes, maternity tours of the mother/baby unit, and perinatal palliative care for those who anticipate the loss of a baby. These services and programs may be offered directly at the main Piedmont Athens Regional Hospital or patients may be directed to the Piedmont Midwifery Clinic for more specialized services. Most insurance types are taken, such as private insurance, Medicaid and Medicare, but the hospital also offers a financial assistance program for free or reduced-cost services based on income level. Appointments for any of these sources can be made over the phone or by using their link posted on the official website. Emergency care can be accessed without an appointment and accept emergent walk-in visits in their triage center. </w:t>
      </w:r>
    </w:p>
    <w:p w:rsidR="00000000" w:rsidDel="00000000" w:rsidP="00000000" w:rsidRDefault="00000000" w:rsidRPr="00000000" w14:paraId="000001C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PIEDMONT MIDWIFERY CLINIC</w:t>
      </w:r>
    </w:p>
    <w:p w:rsidR="00000000" w:rsidDel="00000000" w:rsidP="00000000" w:rsidRDefault="00000000" w:rsidRPr="00000000" w14:paraId="000001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242 King Ave Ste 120, Athens, GA 30606</w:t>
      </w:r>
    </w:p>
    <w:p w:rsidR="00000000" w:rsidDel="00000000" w:rsidP="00000000" w:rsidRDefault="00000000" w:rsidRPr="00000000" w14:paraId="000001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(706)-475-5700</w:t>
      </w:r>
    </w:p>
    <w:p w:rsidR="00000000" w:rsidDel="00000000" w:rsidP="00000000" w:rsidRDefault="00000000" w:rsidRPr="00000000" w14:paraId="000001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6">
        <w:r w:rsidDel="00000000" w:rsidR="00000000" w:rsidRPr="00000000">
          <w:rPr>
            <w:rFonts w:ascii="Times New Roman" w:cs="Times New Roman" w:eastAsia="Times New Roman" w:hAnsi="Times New Roman"/>
            <w:sz w:val="24"/>
            <w:szCs w:val="24"/>
            <w:u w:val="single"/>
            <w:rtl w:val="0"/>
          </w:rPr>
          <w:t xml:space="preserve">https://www.piedmont.org/locations/piedmont-athens/about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Piedmont Athens Regional Hospital is a non-profit organization that offers prenatal care to expectant mothers. Piedmont has staff on hand that are trained in midwifery, obstetrics and gynecology, as well as NICU staff. Services are offered for high risk pregnancy individuals and extensive prenatal care is provided such as fetal growth monitoring, blood work, ultrasounds, and birth plan discussions. There are many branches around Athens that provide this care, and most insurance types are taken, such as private insurance, Medicaid and Medicare, but the hospital also offers a financial assistance program for free or reduced-cost services based on income level. Appointments for the midwifery clinic can be made over the phone or by using their link posted on the official website. </w:t>
      </w:r>
    </w:p>
    <w:p w:rsidR="00000000" w:rsidDel="00000000" w:rsidP="00000000" w:rsidRDefault="00000000" w:rsidRPr="00000000" w14:paraId="000001D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POSTPARTUM SUPPORT INTERNATIONAL</w:t>
      </w:r>
    </w:p>
    <w:p w:rsidR="00000000" w:rsidDel="00000000" w:rsidP="00000000" w:rsidRDefault="00000000" w:rsidRPr="00000000" w14:paraId="000001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HelpLine: 1-800-944-4773 (Call or Text); Spanish HelpLine: 1-971-203-7773</w:t>
      </w:r>
    </w:p>
    <w:p w:rsidR="00000000" w:rsidDel="00000000" w:rsidP="00000000" w:rsidRDefault="00000000" w:rsidRPr="00000000" w14:paraId="000001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w:t>
      </w:r>
      <w:hyperlink r:id="rId37">
        <w:r w:rsidDel="00000000" w:rsidR="00000000" w:rsidRPr="00000000">
          <w:rPr>
            <w:rFonts w:ascii="Times New Roman" w:cs="Times New Roman" w:eastAsia="Times New Roman" w:hAnsi="Times New Roman"/>
            <w:sz w:val="24"/>
            <w:szCs w:val="24"/>
            <w:u w:val="single"/>
            <w:rtl w:val="0"/>
          </w:rPr>
          <w:t xml:space="preserve">help@postpartum.net</w:t>
        </w:r>
      </w:hyperlink>
      <w:r w:rsidDel="00000000" w:rsidR="00000000" w:rsidRPr="00000000">
        <w:rPr>
          <w:rtl w:val="0"/>
        </w:rPr>
      </w:r>
    </w:p>
    <w:p w:rsidR="00000000" w:rsidDel="00000000" w:rsidP="00000000" w:rsidRDefault="00000000" w:rsidRPr="00000000" w14:paraId="000001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8">
        <w:r w:rsidDel="00000000" w:rsidR="00000000" w:rsidRPr="00000000">
          <w:rPr>
            <w:rFonts w:ascii="Times New Roman" w:cs="Times New Roman" w:eastAsia="Times New Roman" w:hAnsi="Times New Roman"/>
            <w:sz w:val="24"/>
            <w:szCs w:val="24"/>
            <w:u w:val="single"/>
            <w:rtl w:val="0"/>
          </w:rPr>
          <w:t xml:space="preserve">https://psichapters.com/ga/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Postpartum Support International (PSI) is a national nonprofit organization dedicated to supporting individuals experiencing perinatal mood and anxiety disorders, including depression, anxiety, OCD, and postpartum psychosis. PSI offers free telephone and text support lines, weekly online support groups, and referrals to trained mental-health providers. The helpline provides emotional support, resource navigation, and educational information, but does not offer emergency or crisis intervention. Services are available in English and Spanish, and no insurance or documentation is required to access support.</w:t>
      </w:r>
    </w:p>
    <w:p w:rsidR="00000000" w:rsidDel="00000000" w:rsidP="00000000" w:rsidRDefault="00000000" w:rsidRPr="00000000" w14:paraId="000001D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MARY’S HEALTH CARE SYSTEMS</w:t>
      </w:r>
    </w:p>
    <w:p w:rsidR="00000000" w:rsidDel="00000000" w:rsidP="00000000" w:rsidRDefault="00000000" w:rsidRPr="00000000" w14:paraId="000001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1230 Baxter St, Athens, Ga 30606</w:t>
      </w:r>
    </w:p>
    <w:p w:rsidR="00000000" w:rsidDel="00000000" w:rsidP="00000000" w:rsidRDefault="00000000" w:rsidRPr="00000000" w14:paraId="000001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(706)-389-3000; Financial Counselor: (844)-853-7359</w:t>
      </w:r>
    </w:p>
    <w:p w:rsidR="00000000" w:rsidDel="00000000" w:rsidP="00000000" w:rsidRDefault="00000000" w:rsidRPr="00000000" w14:paraId="000001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39">
        <w:r w:rsidDel="00000000" w:rsidR="00000000" w:rsidRPr="00000000">
          <w:rPr>
            <w:rFonts w:ascii="Times New Roman" w:cs="Times New Roman" w:eastAsia="Times New Roman" w:hAnsi="Times New Roman"/>
            <w:sz w:val="24"/>
            <w:szCs w:val="24"/>
            <w:u w:val="single"/>
            <w:rtl w:val="0"/>
          </w:rPr>
          <w:t xml:space="preserve">https://www.stmaryshealthcaresystem.org/</w:t>
        </w:r>
      </w:hyperlink>
      <w:r w:rsidDel="00000000" w:rsidR="00000000" w:rsidRPr="00000000">
        <w:rPr>
          <w:rtl w:val="0"/>
        </w:rPr>
      </w:r>
    </w:p>
    <w:p w:rsidR="00000000" w:rsidDel="00000000" w:rsidP="00000000" w:rsidRDefault="00000000" w:rsidRPr="00000000" w14:paraId="000001D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Mary’s Health Care Systems is a non-profit organization that offers a wide variety of physicians specializing in women’s health and primary care assistance. Individuals who are 200% or below the federal poverty line are eligible for free necessary medical care, and those who are earning 201%-400% below the federal poverty line can receive a possible partial discount. St. Mary’s offers free education classes that provide assistance with childbirth, breastfeeding classes, and overall post and pre-partum care for the mother and father. After delivery of the child St. Mary’s offers up to two nights in the post-partum recovery unit for vaginal births and three to four nights for those who underwent a C-section. </w:t>
      </w:r>
      <w:r w:rsidDel="00000000" w:rsidR="00000000" w:rsidRPr="00000000">
        <w:rPr>
          <w:rtl w:val="0"/>
        </w:rPr>
      </w:r>
    </w:p>
    <w:p w:rsidR="00000000" w:rsidDel="00000000" w:rsidP="00000000" w:rsidRDefault="00000000" w:rsidRPr="00000000" w14:paraId="000001E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UNIVERSITY OF GEORGIA TRIO PROGRAMS </w:t>
      </w:r>
    </w:p>
    <w:p w:rsidR="00000000" w:rsidDel="00000000" w:rsidP="00000000" w:rsidRDefault="00000000" w:rsidRPr="00000000" w14:paraId="000001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Milledge Hall 103 Hooper Street Athens, GA 30602</w:t>
      </w:r>
    </w:p>
    <w:p w:rsidR="00000000" w:rsidDel="00000000" w:rsidP="00000000" w:rsidRDefault="00000000" w:rsidRPr="00000000" w14:paraId="000001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706-542-0163</w:t>
      </w:r>
    </w:p>
    <w:p w:rsidR="00000000" w:rsidDel="00000000" w:rsidP="00000000" w:rsidRDefault="00000000" w:rsidRPr="00000000" w14:paraId="000001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40">
        <w:r w:rsidDel="00000000" w:rsidR="00000000" w:rsidRPr="00000000">
          <w:rPr>
            <w:rFonts w:ascii="Times New Roman" w:cs="Times New Roman" w:eastAsia="Times New Roman" w:hAnsi="Times New Roman"/>
            <w:sz w:val="24"/>
            <w:szCs w:val="24"/>
            <w:u w:val="single"/>
            <w:rtl w:val="0"/>
          </w:rPr>
          <w:t xml:space="preserve">https://ossa.uga.edu/trio/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E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UGA’s TRIO Programs offer academic support for first-generation and low-income students through tutoring, test preparation, mentoring, and college readiness workshops. Students can enroll in programs like Upward Bound or Educational Talent Search to receive long-term academic guidance and summer enrichment opportunities.</w:t>
      </w:r>
    </w:p>
    <w:p w:rsidR="00000000" w:rsidDel="00000000" w:rsidP="00000000" w:rsidRDefault="00000000" w:rsidRPr="00000000" w14:paraId="000001E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WEATHERIZATION ASSISTANCE PROGRAM (WAP)</w:t>
      </w:r>
    </w:p>
    <w:p w:rsidR="00000000" w:rsidDel="00000000" w:rsidP="00000000" w:rsidRDefault="00000000" w:rsidRPr="00000000" w14:paraId="000001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(local to Athens): 2440 West Broad St. Suite #9, Athens, Ga 30606</w:t>
      </w:r>
    </w:p>
    <w:p w:rsidR="00000000" w:rsidDel="00000000" w:rsidP="00000000" w:rsidRDefault="00000000" w:rsidRPr="00000000" w14:paraId="000001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(Atlanta): 47 Trinity Ave SW, Fifth Floor, Atlanta, Ga 30334</w:t>
      </w:r>
    </w:p>
    <w:p w:rsidR="00000000" w:rsidDel="00000000" w:rsidP="00000000" w:rsidRDefault="00000000" w:rsidRPr="00000000" w14:paraId="000001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(local): (706)-546-8293; Phone (Atlanta): (404)-584-1000</w:t>
      </w:r>
    </w:p>
    <w:p w:rsidR="00000000" w:rsidDel="00000000" w:rsidP="00000000" w:rsidRDefault="00000000" w:rsidRPr="00000000" w14:paraId="000001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41">
        <w:r w:rsidDel="00000000" w:rsidR="00000000" w:rsidRPr="00000000">
          <w:rPr>
            <w:rFonts w:ascii="Times New Roman" w:cs="Times New Roman" w:eastAsia="Times New Roman" w:hAnsi="Times New Roman"/>
            <w:sz w:val="24"/>
            <w:szCs w:val="24"/>
            <w:u w:val="single"/>
            <w:rtl w:val="0"/>
          </w:rPr>
          <w:t xml:space="preserve">https://gefa.georgia.gov/weatherization-assistance-program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E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Weatherization Assistance Program increases the energy efficiency of dwellings owned or occupied by low-income persons using whole house weatherization. WAP provides assistance by combining a house’s many energy sources into one energy-consuming system. In order to be eligible for this program household income must be at or below 200% of the federal poverty line. To be eligible for WAP, an individual must be a U.S. citizen, you must provide proof of identification, income, and a statement of household assets to be considered for the program. The application for this program can be found on the Georgia Environmental Authority website, or individuals can go directly to the office to apply. </w:t>
      </w:r>
    </w:p>
    <w:p w:rsidR="00000000" w:rsidDel="00000000" w:rsidP="00000000" w:rsidRDefault="00000000" w:rsidRPr="00000000" w14:paraId="000001F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988 SUICIDE &amp; CRISIS LIFELINE</w:t>
      </w:r>
    </w:p>
    <w:p w:rsidR="00000000" w:rsidDel="00000000" w:rsidP="00000000" w:rsidRDefault="00000000" w:rsidRPr="00000000" w14:paraId="000001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988; Text: 988; Email (non-emergency): </w:t>
      </w:r>
      <w:hyperlink r:id="rId42">
        <w:r w:rsidDel="00000000" w:rsidR="00000000" w:rsidRPr="00000000">
          <w:rPr>
            <w:rFonts w:ascii="Times New Roman" w:cs="Times New Roman" w:eastAsia="Times New Roman" w:hAnsi="Times New Roman"/>
            <w:sz w:val="24"/>
            <w:szCs w:val="24"/>
            <w:u w:val="single"/>
            <w:rtl w:val="0"/>
          </w:rPr>
          <w:t xml:space="preserve">questions@988ga.org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Online chat: </w:t>
      </w:r>
      <w:hyperlink r:id="rId43">
        <w:r w:rsidDel="00000000" w:rsidR="00000000" w:rsidRPr="00000000">
          <w:rPr>
            <w:rFonts w:ascii="Times New Roman" w:cs="Times New Roman" w:eastAsia="Times New Roman" w:hAnsi="Times New Roman"/>
            <w:sz w:val="24"/>
            <w:szCs w:val="24"/>
            <w:u w:val="single"/>
            <w:rtl w:val="0"/>
          </w:rPr>
          <w:t xml:space="preserve">988lifeline.org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w:t>
      </w:r>
      <w:hyperlink r:id="rId44">
        <w:r w:rsidDel="00000000" w:rsidR="00000000" w:rsidRPr="00000000">
          <w:rPr>
            <w:rFonts w:ascii="Times New Roman" w:cs="Times New Roman" w:eastAsia="Times New Roman" w:hAnsi="Times New Roman"/>
            <w:sz w:val="24"/>
            <w:szCs w:val="24"/>
            <w:u w:val="single"/>
            <w:rtl w:val="0"/>
          </w:rPr>
          <w:t xml:space="preserve">https://988lifeline.org/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F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988 is a nationwide three-digit phone number to serve as an emergency line for those experiencing a mental health crisis. This public resource is similar to 911 and has communication options such as call, text, or online chat. This is a network of trained crisis counselors who provide support for suicidal thoughts, emotional distress, or substance use crises. </w:t>
      </w:r>
    </w:p>
    <w:p w:rsidR="00000000" w:rsidDel="00000000" w:rsidP="00000000" w:rsidRDefault="00000000" w:rsidRPr="00000000" w14:paraId="000001F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C">
      <w:pPr>
        <w:spacing w:line="480" w:lineRule="auto"/>
        <w:ind w:left="72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REFERENCES</w:t>
      </w:r>
    </w:p>
    <w:p w:rsidR="00000000" w:rsidDel="00000000" w:rsidP="00000000" w:rsidRDefault="00000000" w:rsidRPr="00000000" w14:paraId="0000022D">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Abortion Cost South Carolina. (n.d.). </w:t>
      </w:r>
      <w:r w:rsidDel="00000000" w:rsidR="00000000" w:rsidRPr="00000000">
        <w:rPr>
          <w:rFonts w:ascii="Times New Roman" w:cs="Times New Roman" w:eastAsia="Times New Roman" w:hAnsi="Times New Roman"/>
          <w:i w:val="1"/>
          <w:iCs w:val="1"/>
          <w:sz w:val="24"/>
          <w:szCs w:val="24"/>
          <w:rtl w:val="0"/>
        </w:rPr>
        <w:t xml:space="preserve">Pregnancy Decision Line</w:t>
      </w:r>
      <w:r w:rsidDel="00000000" w:rsidR="00000000" w:rsidRPr="00000000">
        <w:rPr>
          <w:rFonts w:ascii="Times New Roman" w:cs="Times New Roman" w:eastAsia="Times New Roman" w:hAnsi="Times New Roman"/>
          <w:sz w:val="24"/>
          <w:szCs w:val="24"/>
          <w:rtl w:val="0"/>
        </w:rPr>
        <w:t xml:space="preserve">. </w:t>
      </w:r>
      <w:hyperlink r:id="rId45">
        <w:r w:rsidDel="00000000" w:rsidR="00000000" w:rsidRPr="00000000">
          <w:rPr>
            <w:rFonts w:ascii="Times New Roman" w:cs="Times New Roman" w:eastAsia="Times New Roman" w:hAnsi="Times New Roman"/>
            <w:sz w:val="24"/>
            <w:szCs w:val="24"/>
            <w:u w:val="single"/>
            <w:rtl w:val="0"/>
          </w:rPr>
          <w:t xml:space="preserve">https://pregnancydecisionline.org/learn/abortion/abortion-costs/abortion-cost-south-carolina/</w:t>
        </w:r>
      </w:hyperlink>
      <w:r w:rsidDel="00000000" w:rsidR="00000000" w:rsidRPr="00000000">
        <w:rPr>
          <w:rtl w:val="0"/>
        </w:rPr>
      </w:r>
    </w:p>
    <w:p w:rsidR="00000000" w:rsidDel="00000000" w:rsidP="00000000" w:rsidRDefault="00000000" w:rsidRPr="00000000" w14:paraId="0000022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Administration for Children and Families. (n.d.-a). </w:t>
      </w:r>
      <w:r w:rsidDel="00000000" w:rsidR="00000000" w:rsidRPr="00000000">
        <w:rPr>
          <w:rFonts w:ascii="Times New Roman" w:cs="Times New Roman" w:eastAsia="Times New Roman" w:hAnsi="Times New Roman"/>
          <w:i w:val="1"/>
          <w:iCs w:val="1"/>
          <w:sz w:val="24"/>
          <w:szCs w:val="24"/>
          <w:rtl w:val="0"/>
        </w:rPr>
        <w:t xml:space="preserve">The LIHEAP Clearinghouse search tool</w:t>
      </w:r>
      <w:r w:rsidDel="00000000" w:rsidR="00000000" w:rsidRPr="00000000">
        <w:rPr>
          <w:rFonts w:ascii="Times New Roman" w:cs="Times New Roman" w:eastAsia="Times New Roman" w:hAnsi="Times New Roman"/>
          <w:sz w:val="24"/>
          <w:szCs w:val="24"/>
          <w:rtl w:val="0"/>
        </w:rPr>
        <w:t xml:space="preserve">. </w:t>
      </w:r>
      <w:hyperlink r:id="rId46">
        <w:r w:rsidDel="00000000" w:rsidR="00000000" w:rsidRPr="00000000">
          <w:rPr>
            <w:rFonts w:ascii="Times New Roman" w:cs="Times New Roman" w:eastAsia="Times New Roman" w:hAnsi="Times New Roman"/>
            <w:sz w:val="24"/>
            <w:szCs w:val="24"/>
            <w:u w:val="single"/>
            <w:rtl w:val="0"/>
          </w:rPr>
          <w:t xml:space="preserve">https://liheapch.acf.gov/search-tool/</w:t>
        </w:r>
      </w:hyperlink>
      <w:r w:rsidDel="00000000" w:rsidR="00000000" w:rsidRPr="00000000">
        <w:rPr>
          <w:rtl w:val="0"/>
        </w:rPr>
      </w:r>
    </w:p>
    <w:p w:rsidR="00000000" w:rsidDel="00000000" w:rsidP="00000000" w:rsidRDefault="00000000" w:rsidRPr="00000000" w14:paraId="0000022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Administration for Children and Families. (n.d.-b). </w:t>
      </w:r>
      <w:r w:rsidDel="00000000" w:rsidR="00000000" w:rsidRPr="00000000">
        <w:rPr>
          <w:rFonts w:ascii="Times New Roman" w:cs="Times New Roman" w:eastAsia="Times New Roman" w:hAnsi="Times New Roman"/>
          <w:i w:val="1"/>
          <w:iCs w:val="1"/>
          <w:sz w:val="24"/>
          <w:szCs w:val="24"/>
          <w:rtl w:val="0"/>
        </w:rPr>
        <w:t xml:space="preserve">Eligibility</w:t>
      </w:r>
      <w:r w:rsidDel="00000000" w:rsidR="00000000" w:rsidRPr="00000000">
        <w:rPr>
          <w:rFonts w:ascii="Times New Roman" w:cs="Times New Roman" w:eastAsia="Times New Roman" w:hAnsi="Times New Roman"/>
          <w:sz w:val="24"/>
          <w:szCs w:val="24"/>
          <w:rtl w:val="0"/>
        </w:rPr>
        <w:t xml:space="preserve">. </w:t>
      </w:r>
      <w:hyperlink r:id="rId47">
        <w:r w:rsidDel="00000000" w:rsidR="00000000" w:rsidRPr="00000000">
          <w:rPr>
            <w:rFonts w:ascii="Times New Roman" w:cs="Times New Roman" w:eastAsia="Times New Roman" w:hAnsi="Times New Roman"/>
            <w:sz w:val="24"/>
            <w:szCs w:val="24"/>
            <w:u w:val="single"/>
            <w:rtl w:val="0"/>
          </w:rPr>
          <w:t xml:space="preserve">https://liheapch.acf.gov/delivery/eligibility-houseincome.htm#:~:text=To%20be%20eligible%20for%20LIHEAP%2C%20a%20household,SSI%20*%20%22Certain%20means%20tested%20veteran's%20programs%22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Adolescent pregnancy</w:t>
      </w:r>
      <w:r w:rsidDel="00000000" w:rsidR="00000000" w:rsidRPr="00000000">
        <w:rPr>
          <w:rFonts w:ascii="Times New Roman" w:cs="Times New Roman" w:eastAsia="Times New Roman" w:hAnsi="Times New Roman"/>
          <w:sz w:val="24"/>
          <w:szCs w:val="24"/>
          <w:rtl w:val="0"/>
        </w:rPr>
        <w:t xml:space="preserve">. (n.d.). </w:t>
      </w:r>
      <w:hyperlink r:id="rId48">
        <w:r w:rsidDel="00000000" w:rsidR="00000000" w:rsidRPr="00000000">
          <w:rPr>
            <w:rFonts w:ascii="Times New Roman" w:cs="Times New Roman" w:eastAsia="Times New Roman" w:hAnsi="Times New Roman"/>
            <w:sz w:val="24"/>
            <w:szCs w:val="24"/>
            <w:u w:val="single"/>
            <w:rtl w:val="0"/>
          </w:rPr>
          <w:t xml:space="preserve">https://www.who.int/news-room/fact-sheets/detail/adolescent-pregnancy</w:t>
        </w:r>
      </w:hyperlink>
      <w:r w:rsidDel="00000000" w:rsidR="00000000" w:rsidRPr="00000000">
        <w:rPr>
          <w:rtl w:val="0"/>
        </w:rPr>
      </w:r>
    </w:p>
    <w:p w:rsidR="00000000" w:rsidDel="00000000" w:rsidP="00000000" w:rsidRDefault="00000000" w:rsidRPr="00000000" w14:paraId="0000023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College of Obstetricians and Gynecologists. (2014, February). </w:t>
      </w:r>
      <w:r w:rsidDel="00000000" w:rsidR="00000000" w:rsidRPr="00000000">
        <w:rPr>
          <w:rFonts w:ascii="Times New Roman" w:cs="Times New Roman" w:eastAsia="Times New Roman" w:hAnsi="Times New Roman"/>
          <w:i w:val="1"/>
          <w:iCs w:val="1"/>
          <w:sz w:val="24"/>
          <w:szCs w:val="24"/>
          <w:rtl w:val="0"/>
        </w:rPr>
        <w:t xml:space="preserve">Health Disparities in Rural Women</w:t>
      </w:r>
      <w:r w:rsidDel="00000000" w:rsidR="00000000" w:rsidRPr="00000000">
        <w:rPr>
          <w:rFonts w:ascii="Times New Roman" w:cs="Times New Roman" w:eastAsia="Times New Roman" w:hAnsi="Times New Roman"/>
          <w:sz w:val="24"/>
          <w:szCs w:val="24"/>
          <w:rtl w:val="0"/>
        </w:rPr>
        <w:t xml:space="preserve">. Www.acog.org. </w:t>
      </w:r>
      <w:hyperlink r:id="rId49">
        <w:r w:rsidDel="00000000" w:rsidR="00000000" w:rsidRPr="00000000">
          <w:rPr>
            <w:rFonts w:ascii="Times New Roman" w:cs="Times New Roman" w:eastAsia="Times New Roman" w:hAnsi="Times New Roman"/>
            <w:sz w:val="24"/>
            <w:szCs w:val="24"/>
            <w:u w:val="single"/>
            <w:rtl w:val="0"/>
          </w:rPr>
          <w:t xml:space="preserve">https://www.acog.org/clinical/clinical-guidance/committee-opinion/articles/2014/02/health-disparities-in-rural-women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2">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Immigration Council Staff. (2024). </w:t>
      </w:r>
      <w:r w:rsidDel="00000000" w:rsidR="00000000" w:rsidRPr="00000000">
        <w:rPr>
          <w:rFonts w:ascii="Times New Roman" w:cs="Times New Roman" w:eastAsia="Times New Roman" w:hAnsi="Times New Roman"/>
          <w:i w:val="1"/>
          <w:iCs w:val="1"/>
          <w:sz w:val="24"/>
          <w:szCs w:val="24"/>
          <w:rtl w:val="0"/>
        </w:rPr>
        <w:t xml:space="preserve">How the United States Immigration System Works</w:t>
      </w:r>
      <w:r w:rsidDel="00000000" w:rsidR="00000000" w:rsidRPr="00000000">
        <w:rPr>
          <w:rFonts w:ascii="Times New Roman" w:cs="Times New Roman" w:eastAsia="Times New Roman" w:hAnsi="Times New Roman"/>
          <w:sz w:val="24"/>
          <w:szCs w:val="24"/>
          <w:rtl w:val="0"/>
        </w:rPr>
        <w:t xml:space="preserve">. </w:t>
      </w:r>
      <w:hyperlink r:id="rId50">
        <w:r w:rsidDel="00000000" w:rsidR="00000000" w:rsidRPr="00000000">
          <w:rPr>
            <w:rFonts w:ascii="Times New Roman" w:cs="Times New Roman" w:eastAsia="Times New Roman" w:hAnsi="Times New Roman"/>
            <w:sz w:val="24"/>
            <w:szCs w:val="24"/>
            <w:u w:val="single"/>
            <w:rtl w:val="0"/>
          </w:rPr>
          <w:t xml:space="preserve">https://www.americanimmigrationcouncil.org/fact-sheet/how-united-states-immigration-system-works-fact-sheet/</w:t>
        </w:r>
      </w:hyperlink>
      <w:r w:rsidDel="00000000" w:rsidR="00000000" w:rsidRPr="00000000">
        <w:rPr>
          <w:rtl w:val="0"/>
        </w:rPr>
      </w:r>
    </w:p>
    <w:p w:rsidR="00000000" w:rsidDel="00000000" w:rsidP="00000000" w:rsidRDefault="00000000" w:rsidRPr="00000000" w14:paraId="0000023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Immigration Council Staff. (2025a). </w:t>
      </w:r>
      <w:r w:rsidDel="00000000" w:rsidR="00000000" w:rsidRPr="00000000">
        <w:rPr>
          <w:rFonts w:ascii="Times New Roman" w:cs="Times New Roman" w:eastAsia="Times New Roman" w:hAnsi="Times New Roman"/>
          <w:i w:val="1"/>
          <w:iCs w:val="1"/>
          <w:sz w:val="24"/>
          <w:szCs w:val="24"/>
          <w:rtl w:val="0"/>
        </w:rPr>
        <w:t xml:space="preserve">Birthright Citizenship in the United States</w:t>
      </w:r>
      <w:r w:rsidDel="00000000" w:rsidR="00000000" w:rsidRPr="00000000">
        <w:rPr>
          <w:rFonts w:ascii="Times New Roman" w:cs="Times New Roman" w:eastAsia="Times New Roman" w:hAnsi="Times New Roman"/>
          <w:sz w:val="24"/>
          <w:szCs w:val="24"/>
          <w:rtl w:val="0"/>
        </w:rPr>
        <w:t xml:space="preserve">. </w:t>
      </w:r>
      <w:hyperlink r:id="rId51">
        <w:r w:rsidDel="00000000" w:rsidR="00000000" w:rsidRPr="00000000">
          <w:rPr>
            <w:rFonts w:ascii="Times New Roman" w:cs="Times New Roman" w:eastAsia="Times New Roman" w:hAnsi="Times New Roman"/>
            <w:sz w:val="24"/>
            <w:szCs w:val="24"/>
            <w:u w:val="single"/>
            <w:rtl w:val="0"/>
          </w:rPr>
          <w:t xml:space="preserve">https://www.americanimmigrationcouncil.org/fact-sheet/birthright-citizenship-united-states/</w:t>
        </w:r>
      </w:hyperlink>
      <w:r w:rsidDel="00000000" w:rsidR="00000000" w:rsidRPr="00000000">
        <w:rPr>
          <w:rtl w:val="0"/>
        </w:rPr>
      </w:r>
    </w:p>
    <w:p w:rsidR="00000000" w:rsidDel="00000000" w:rsidP="00000000" w:rsidRDefault="00000000" w:rsidRPr="00000000" w14:paraId="0000023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Immigration Council Staff. (2025b). </w:t>
      </w:r>
      <w:r w:rsidDel="00000000" w:rsidR="00000000" w:rsidRPr="00000000">
        <w:rPr>
          <w:rFonts w:ascii="Times New Roman" w:cs="Times New Roman" w:eastAsia="Times New Roman" w:hAnsi="Times New Roman"/>
          <w:i w:val="1"/>
          <w:iCs w:val="1"/>
          <w:sz w:val="24"/>
          <w:szCs w:val="24"/>
          <w:rtl w:val="0"/>
        </w:rPr>
        <w:t xml:space="preserve">Undocumented Immigrants</w:t>
      </w:r>
      <w:r w:rsidDel="00000000" w:rsidR="00000000" w:rsidRPr="00000000">
        <w:rPr>
          <w:rFonts w:ascii="Times New Roman" w:cs="Times New Roman" w:eastAsia="Times New Roman" w:hAnsi="Times New Roman"/>
          <w:sz w:val="24"/>
          <w:szCs w:val="24"/>
          <w:rtl w:val="0"/>
        </w:rPr>
        <w:t xml:space="preserve">. </w:t>
      </w:r>
      <w:hyperlink r:id="rId52">
        <w:r w:rsidDel="00000000" w:rsidR="00000000" w:rsidRPr="00000000">
          <w:rPr>
            <w:rFonts w:ascii="Times New Roman" w:cs="Times New Roman" w:eastAsia="Times New Roman" w:hAnsi="Times New Roman"/>
            <w:sz w:val="24"/>
            <w:szCs w:val="24"/>
            <w:u w:val="single"/>
            <w:rtl w:val="0"/>
          </w:rPr>
          <w:t xml:space="preserve">https://www.americanimmigrationcouncil.org/about-immigration/undocumented-immigrants/</w:t>
        </w:r>
      </w:hyperlink>
      <w:r w:rsidDel="00000000" w:rsidR="00000000" w:rsidRPr="00000000">
        <w:rPr>
          <w:rtl w:val="0"/>
        </w:rPr>
      </w:r>
    </w:p>
    <w:p w:rsidR="00000000" w:rsidDel="00000000" w:rsidP="00000000" w:rsidRDefault="00000000" w:rsidRPr="00000000" w14:paraId="0000023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Immigration Council Staff. (2025c). </w:t>
      </w:r>
      <w:r w:rsidDel="00000000" w:rsidR="00000000" w:rsidRPr="00000000">
        <w:rPr>
          <w:rFonts w:ascii="Times New Roman" w:cs="Times New Roman" w:eastAsia="Times New Roman" w:hAnsi="Times New Roman"/>
          <w:i w:val="1"/>
          <w:iCs w:val="1"/>
          <w:sz w:val="24"/>
          <w:szCs w:val="24"/>
          <w:rtl w:val="0"/>
        </w:rPr>
        <w:t xml:space="preserve">The Fight for Immigrant Students’ Education: Policies, Barriers, and What’s at Stake</w:t>
      </w:r>
      <w:r w:rsidDel="00000000" w:rsidR="00000000" w:rsidRPr="00000000">
        <w:rPr>
          <w:rFonts w:ascii="Times New Roman" w:cs="Times New Roman" w:eastAsia="Times New Roman" w:hAnsi="Times New Roman"/>
          <w:sz w:val="24"/>
          <w:szCs w:val="24"/>
          <w:rtl w:val="0"/>
        </w:rPr>
        <w:t xml:space="preserve">. </w:t>
      </w:r>
      <w:hyperlink r:id="rId53">
        <w:r w:rsidDel="00000000" w:rsidR="00000000" w:rsidRPr="00000000">
          <w:rPr>
            <w:rFonts w:ascii="Times New Roman" w:cs="Times New Roman" w:eastAsia="Times New Roman" w:hAnsi="Times New Roman"/>
            <w:sz w:val="24"/>
            <w:szCs w:val="24"/>
            <w:u w:val="single"/>
            <w:rtl w:val="0"/>
          </w:rPr>
          <w:t xml:space="preserve">https://www.americanimmigrationcouncil.org/blog/the-fight-for-immigrant-students/</w:t>
        </w:r>
      </w:hyperlink>
      <w:r w:rsidDel="00000000" w:rsidR="00000000" w:rsidRPr="00000000">
        <w:rPr>
          <w:rtl w:val="0"/>
        </w:rPr>
      </w:r>
    </w:p>
    <w:p w:rsidR="00000000" w:rsidDel="00000000" w:rsidP="00000000" w:rsidRDefault="00000000" w:rsidRPr="00000000" w14:paraId="00000236">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Immigration Council Staff. (2025d). </w:t>
      </w:r>
      <w:r w:rsidDel="00000000" w:rsidR="00000000" w:rsidRPr="00000000">
        <w:rPr>
          <w:rFonts w:ascii="Times New Roman" w:cs="Times New Roman" w:eastAsia="Times New Roman" w:hAnsi="Times New Roman"/>
          <w:i w:val="1"/>
          <w:iCs w:val="1"/>
          <w:sz w:val="24"/>
          <w:szCs w:val="24"/>
          <w:rtl w:val="0"/>
        </w:rPr>
        <w:t xml:space="preserve">The Facts About the Individual Taxpayer Identification Number (ITIN)</w:t>
      </w:r>
      <w:r w:rsidDel="00000000" w:rsidR="00000000" w:rsidRPr="00000000">
        <w:rPr>
          <w:rFonts w:ascii="Times New Roman" w:cs="Times New Roman" w:eastAsia="Times New Roman" w:hAnsi="Times New Roman"/>
          <w:sz w:val="24"/>
          <w:szCs w:val="24"/>
          <w:rtl w:val="0"/>
        </w:rPr>
        <w:t xml:space="preserve">. </w:t>
      </w:r>
      <w:hyperlink r:id="rId54">
        <w:r w:rsidDel="00000000" w:rsidR="00000000" w:rsidRPr="00000000">
          <w:rPr>
            <w:rFonts w:ascii="Times New Roman" w:cs="Times New Roman" w:eastAsia="Times New Roman" w:hAnsi="Times New Roman"/>
            <w:sz w:val="24"/>
            <w:szCs w:val="24"/>
            <w:u w:val="single"/>
            <w:rtl w:val="0"/>
          </w:rPr>
          <w:t xml:space="preserve">https://www.americanimmigrationcouncil.org/fact-sheet/facts-about-individual-tax-identification-number-itin/</w:t>
        </w:r>
      </w:hyperlink>
      <w:r w:rsidDel="00000000" w:rsidR="00000000" w:rsidRPr="00000000">
        <w:rPr>
          <w:rtl w:val="0"/>
        </w:rPr>
      </w:r>
    </w:p>
    <w:p w:rsidR="00000000" w:rsidDel="00000000" w:rsidP="00000000" w:rsidRDefault="00000000" w:rsidRPr="00000000" w14:paraId="00000237">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Aranda, E., Ventura Molina, L., Vaquera, E., Matos Pichardo, E., &amp; Iyamu, O. (2025). Hesitation to Seek Healthcare Among Immigrants in a Restrictive State Context. </w:t>
      </w:r>
      <w:r w:rsidDel="00000000" w:rsidR="00000000" w:rsidRPr="00000000">
        <w:rPr>
          <w:rFonts w:ascii="Times New Roman" w:cs="Times New Roman" w:eastAsia="Times New Roman" w:hAnsi="Times New Roman"/>
          <w:i w:val="1"/>
          <w:iCs w:val="1"/>
          <w:sz w:val="24"/>
          <w:szCs w:val="24"/>
          <w:rtl w:val="0"/>
        </w:rPr>
        <w:t xml:space="preserve">Social Sciences</w:t>
      </w:r>
      <w:r w:rsidDel="00000000" w:rsidR="00000000" w:rsidRPr="00000000">
        <w:rPr>
          <w:rFonts w:ascii="Times New Roman" w:cs="Times New Roman" w:eastAsia="Times New Roman" w:hAnsi="Times New Roman"/>
          <w:sz w:val="24"/>
          <w:szCs w:val="24"/>
          <w:rtl w:val="0"/>
        </w:rPr>
        <w:t xml:space="preserve">. </w:t>
      </w:r>
      <w:hyperlink r:id="rId55">
        <w:r w:rsidDel="00000000" w:rsidR="00000000" w:rsidRPr="00000000">
          <w:rPr>
            <w:rFonts w:ascii="Times New Roman" w:cs="Times New Roman" w:eastAsia="Times New Roman" w:hAnsi="Times New Roman"/>
            <w:sz w:val="24"/>
            <w:szCs w:val="24"/>
            <w:u w:val="single"/>
            <w:rtl w:val="0"/>
          </w:rPr>
          <w:t xml:space="preserve">https://doi.org/https://doi.org/10.3390/socsci14070433</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8">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Arnita, C. (2022). Barriers to Career Advancement Among Skilled Immigrants in the United States. </w:t>
      </w:r>
      <w:r w:rsidDel="00000000" w:rsidR="00000000" w:rsidRPr="00000000">
        <w:rPr>
          <w:rFonts w:ascii="Times New Roman" w:cs="Times New Roman" w:eastAsia="Times New Roman" w:hAnsi="Times New Roman"/>
          <w:i w:val="1"/>
          <w:iCs w:val="1"/>
          <w:sz w:val="24"/>
          <w:szCs w:val="24"/>
          <w:rtl w:val="0"/>
        </w:rPr>
        <w:t xml:space="preserve">Ballard Brief</w:t>
      </w:r>
      <w:r w:rsidDel="00000000" w:rsidR="00000000" w:rsidRPr="00000000">
        <w:rPr>
          <w:rFonts w:ascii="Times New Roman" w:cs="Times New Roman" w:eastAsia="Times New Roman" w:hAnsi="Times New Roman"/>
          <w:sz w:val="24"/>
          <w:szCs w:val="24"/>
          <w:rtl w:val="0"/>
        </w:rPr>
        <w:t xml:space="preserve">. </w:t>
      </w:r>
      <w:hyperlink r:id="rId56">
        <w:r w:rsidDel="00000000" w:rsidR="00000000" w:rsidRPr="00000000">
          <w:rPr>
            <w:rFonts w:ascii="Times New Roman" w:cs="Times New Roman" w:eastAsia="Times New Roman" w:hAnsi="Times New Roman"/>
            <w:sz w:val="24"/>
            <w:szCs w:val="24"/>
            <w:u w:val="single"/>
            <w:rtl w:val="0"/>
          </w:rPr>
          <w:t xml:space="preserve">https://ballardbrief.byu.edu/issue-briefs/barriers-to-career-advancement-among-skilled-immigrants-in-the-us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9">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AS-SANIE, S., GANTT, A., AND ROSENTHAL, M, S. (2004). Pregnancy Prevention in Adolescents. </w:t>
      </w:r>
      <w:r w:rsidDel="00000000" w:rsidR="00000000" w:rsidRPr="00000000">
        <w:rPr>
          <w:rFonts w:ascii="Times New Roman" w:cs="Times New Roman" w:eastAsia="Times New Roman" w:hAnsi="Times New Roman"/>
          <w:i w:val="1"/>
          <w:iCs w:val="1"/>
          <w:sz w:val="24"/>
          <w:szCs w:val="24"/>
          <w:rtl w:val="0"/>
        </w:rPr>
        <w:t xml:space="preserve">American Family Physician</w:t>
      </w:r>
      <w:r w:rsidDel="00000000" w:rsidR="00000000" w:rsidRPr="00000000">
        <w:rPr>
          <w:rFonts w:ascii="Times New Roman" w:cs="Times New Roman" w:eastAsia="Times New Roman" w:hAnsi="Times New Roman"/>
          <w:sz w:val="24"/>
          <w:szCs w:val="24"/>
          <w:rtl w:val="0"/>
        </w:rPr>
        <w:t xml:space="preserve">. </w:t>
      </w:r>
      <w:hyperlink r:id="rId57">
        <w:r w:rsidDel="00000000" w:rsidR="00000000" w:rsidRPr="00000000">
          <w:rPr>
            <w:rFonts w:ascii="Times New Roman" w:cs="Times New Roman" w:eastAsia="Times New Roman" w:hAnsi="Times New Roman"/>
            <w:sz w:val="24"/>
            <w:szCs w:val="24"/>
            <w:u w:val="single"/>
            <w:rtl w:val="0"/>
          </w:rPr>
          <w:t xml:space="preserve">https://www.aafp.org/pubs/afp/issues/2004/1015/p1517.html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A">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Athens Housing Authority. (n.d.). </w:t>
      </w:r>
      <w:r w:rsidDel="00000000" w:rsidR="00000000" w:rsidRPr="00000000">
        <w:rPr>
          <w:rFonts w:ascii="Times New Roman" w:cs="Times New Roman" w:eastAsia="Times New Roman" w:hAnsi="Times New Roman"/>
          <w:i w:val="1"/>
          <w:iCs w:val="1"/>
          <w:sz w:val="24"/>
          <w:szCs w:val="24"/>
          <w:rtl w:val="0"/>
        </w:rPr>
        <w:t xml:space="preserve">Public Housing Admissions</w:t>
      </w:r>
      <w:r w:rsidDel="00000000" w:rsidR="00000000" w:rsidRPr="00000000">
        <w:rPr>
          <w:rFonts w:ascii="Times New Roman" w:cs="Times New Roman" w:eastAsia="Times New Roman" w:hAnsi="Times New Roman"/>
          <w:sz w:val="24"/>
          <w:szCs w:val="24"/>
          <w:rtl w:val="0"/>
        </w:rPr>
        <w:t xml:space="preserve">. </w:t>
      </w:r>
      <w:hyperlink r:id="rId58">
        <w:r w:rsidDel="00000000" w:rsidR="00000000" w:rsidRPr="00000000">
          <w:rPr>
            <w:rFonts w:ascii="Times New Roman" w:cs="Times New Roman" w:eastAsia="Times New Roman" w:hAnsi="Times New Roman"/>
            <w:sz w:val="24"/>
            <w:szCs w:val="24"/>
            <w:u w:val="single"/>
            <w:rtl w:val="0"/>
          </w:rPr>
          <w:t xml:space="preserve">https://www.athenshousing.org/housing/public_housing_admissions/index.php</w:t>
        </w:r>
      </w:hyperlink>
      <w:r w:rsidDel="00000000" w:rsidR="00000000" w:rsidRPr="00000000">
        <w:rPr>
          <w:rtl w:val="0"/>
        </w:rPr>
      </w:r>
    </w:p>
    <w:p w:rsidR="00000000" w:rsidDel="00000000" w:rsidP="00000000" w:rsidRDefault="00000000" w:rsidRPr="00000000" w14:paraId="0000023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Ballard, J., Her, M., &amp; Thao, T. (2020). A Place to Call Home: Housing Challenges Among Immigrant Families. </w:t>
      </w:r>
      <w:r w:rsidDel="00000000" w:rsidR="00000000" w:rsidRPr="00000000">
        <w:rPr>
          <w:rFonts w:ascii="Times New Roman" w:cs="Times New Roman" w:eastAsia="Times New Roman" w:hAnsi="Times New Roman"/>
          <w:i w:val="1"/>
          <w:iCs w:val="1"/>
          <w:sz w:val="24"/>
          <w:szCs w:val="24"/>
          <w:rtl w:val="0"/>
        </w:rPr>
        <w:t xml:space="preserve">National Council on Family Relations</w:t>
      </w:r>
      <w:r w:rsidDel="00000000" w:rsidR="00000000" w:rsidRPr="00000000">
        <w:rPr>
          <w:rFonts w:ascii="Times New Roman" w:cs="Times New Roman" w:eastAsia="Times New Roman" w:hAnsi="Times New Roman"/>
          <w:sz w:val="24"/>
          <w:szCs w:val="24"/>
          <w:rtl w:val="0"/>
        </w:rPr>
        <w:t xml:space="preserve">. </w:t>
      </w:r>
      <w:hyperlink r:id="rId59">
        <w:r w:rsidDel="00000000" w:rsidR="00000000" w:rsidRPr="00000000">
          <w:rPr>
            <w:rFonts w:ascii="Times New Roman" w:cs="Times New Roman" w:eastAsia="Times New Roman" w:hAnsi="Times New Roman"/>
            <w:sz w:val="24"/>
            <w:szCs w:val="24"/>
            <w:u w:val="single"/>
            <w:rtl w:val="0"/>
          </w:rPr>
          <w:t xml:space="preserve">https://www.ncfr.org/ncfr-report/summer-2020/place-call-home-housing-challenges-among-immigrant-families#:~:text=Immigrant%20families%20face%20housing%20challenges,programs%2C%20and%20encouraging%20political%20engagement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C">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Black, K. (2018). Intergenerational teen pregnancy and reproductive choices. </w:t>
      </w:r>
      <w:r w:rsidDel="00000000" w:rsidR="00000000" w:rsidRPr="00000000">
        <w:rPr>
          <w:rFonts w:ascii="Times New Roman" w:cs="Times New Roman" w:eastAsia="Times New Roman" w:hAnsi="Times New Roman"/>
          <w:i w:val="1"/>
          <w:iCs w:val="1"/>
          <w:sz w:val="24"/>
          <w:szCs w:val="24"/>
          <w:rtl w:val="0"/>
        </w:rPr>
        <w:t xml:space="preserve">BJOG: An International Journal of Obstetrics &amp; Gynaecology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125</w:t>
      </w:r>
      <w:r w:rsidDel="00000000" w:rsidR="00000000" w:rsidRPr="00000000">
        <w:rPr>
          <w:rFonts w:ascii="Times New Roman" w:cs="Times New Roman" w:eastAsia="Times New Roman" w:hAnsi="Times New Roman"/>
          <w:sz w:val="24"/>
          <w:szCs w:val="24"/>
          <w:rtl w:val="0"/>
        </w:rPr>
        <w:t xml:space="preserve">(13), 1775–1775.</w:t>
      </w:r>
      <w:hyperlink r:id="rId60">
        <w:r w:rsidDel="00000000" w:rsidR="00000000" w:rsidRPr="00000000">
          <w:rPr>
            <w:rFonts w:ascii="Times New Roman" w:cs="Times New Roman" w:eastAsia="Times New Roman" w:hAnsi="Times New Roman"/>
            <w:sz w:val="24"/>
            <w:szCs w:val="24"/>
            <w:rtl w:val="0"/>
          </w:rPr>
          <w:t xml:space="preserve"> </w:t>
        </w:r>
      </w:hyperlink>
      <w:hyperlink r:id="rId61">
        <w:r w:rsidDel="00000000" w:rsidR="00000000" w:rsidRPr="00000000">
          <w:rPr>
            <w:rFonts w:ascii="Times New Roman" w:cs="Times New Roman" w:eastAsia="Times New Roman" w:hAnsi="Times New Roman"/>
            <w:sz w:val="24"/>
            <w:szCs w:val="24"/>
            <w:u w:val="single"/>
            <w:rtl w:val="0"/>
          </w:rPr>
          <w:t xml:space="preserve">https://doi.org/10.1111/1471-0528.15346</w:t>
        </w:r>
      </w:hyperlink>
      <w:r w:rsidDel="00000000" w:rsidR="00000000" w:rsidRPr="00000000">
        <w:rPr>
          <w:rtl w:val="0"/>
        </w:rPr>
      </w:r>
    </w:p>
    <w:p w:rsidR="00000000" w:rsidDel="00000000" w:rsidP="00000000" w:rsidRDefault="00000000" w:rsidRPr="00000000" w14:paraId="0000023D">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Brindis, C. D., Decker, M. J., Gutmann-Gonzalez, A., &amp; Berglas, N. F. (2020). Perspectives on Adolescent Pregnancy Prevention Strategies in the United States: Looking Back, Looking Forward. </w:t>
      </w:r>
      <w:r w:rsidDel="00000000" w:rsidR="00000000" w:rsidRPr="00000000">
        <w:rPr>
          <w:rFonts w:ascii="Times New Roman" w:cs="Times New Roman" w:eastAsia="Times New Roman" w:hAnsi="Times New Roman"/>
          <w:i w:val="1"/>
          <w:iCs w:val="1"/>
          <w:sz w:val="24"/>
          <w:szCs w:val="24"/>
          <w:rtl w:val="0"/>
        </w:rPr>
        <w:t xml:space="preserve">Adolesc Health Med Ther</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iCs w:val="1"/>
          <w:sz w:val="24"/>
          <w:szCs w:val="24"/>
          <w:rtl w:val="0"/>
        </w:rPr>
        <w:t xml:space="preserve"> 11</w:t>
      </w:r>
      <w:r w:rsidDel="00000000" w:rsidR="00000000" w:rsidRPr="00000000">
        <w:rPr>
          <w:rFonts w:ascii="Times New Roman" w:cs="Times New Roman" w:eastAsia="Times New Roman" w:hAnsi="Times New Roman"/>
          <w:sz w:val="24"/>
          <w:szCs w:val="24"/>
          <w:rtl w:val="0"/>
        </w:rPr>
        <w:t xml:space="preserve">, 135-145. </w:t>
      </w:r>
      <w:hyperlink r:id="rId62">
        <w:r w:rsidDel="00000000" w:rsidR="00000000" w:rsidRPr="00000000">
          <w:rPr>
            <w:rFonts w:ascii="Times New Roman" w:cs="Times New Roman" w:eastAsia="Times New Roman" w:hAnsi="Times New Roman"/>
            <w:sz w:val="24"/>
            <w:szCs w:val="24"/>
            <w:u w:val="single"/>
            <w:rtl w:val="0"/>
          </w:rPr>
          <w:t xml:space="preserve">https://doi.org/10.2147/ahmt.S219949</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3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Broder, T. (2025). </w:t>
      </w:r>
      <w:r w:rsidDel="00000000" w:rsidR="00000000" w:rsidRPr="00000000">
        <w:rPr>
          <w:rFonts w:ascii="Times New Roman" w:cs="Times New Roman" w:eastAsia="Times New Roman" w:hAnsi="Times New Roman"/>
          <w:i w:val="1"/>
          <w:iCs w:val="1"/>
          <w:sz w:val="24"/>
          <w:szCs w:val="24"/>
          <w:rtl w:val="0"/>
        </w:rPr>
        <w:t xml:space="preserve">Health Care Coverage (Maps)</w:t>
      </w:r>
      <w:r w:rsidDel="00000000" w:rsidR="00000000" w:rsidRPr="00000000">
        <w:rPr>
          <w:rFonts w:ascii="Times New Roman" w:cs="Times New Roman" w:eastAsia="Times New Roman" w:hAnsi="Times New Roman"/>
          <w:sz w:val="24"/>
          <w:szCs w:val="24"/>
          <w:rtl w:val="0"/>
        </w:rPr>
        <w:t xml:space="preserve">. National Immigration Law Center. </w:t>
      </w:r>
      <w:hyperlink r:id="rId63">
        <w:r w:rsidDel="00000000" w:rsidR="00000000" w:rsidRPr="00000000">
          <w:rPr>
            <w:rFonts w:ascii="Times New Roman" w:cs="Times New Roman" w:eastAsia="Times New Roman" w:hAnsi="Times New Roman"/>
            <w:sz w:val="24"/>
            <w:szCs w:val="24"/>
            <w:u w:val="single"/>
            <w:rtl w:val="0"/>
          </w:rPr>
          <w:t xml:space="preserve">https://www.nilc.org/resources/healthcoveragemaps/</w:t>
        </w:r>
      </w:hyperlink>
      <w:r w:rsidDel="00000000" w:rsidR="00000000" w:rsidRPr="00000000">
        <w:rPr>
          <w:rtl w:val="0"/>
        </w:rPr>
      </w:r>
    </w:p>
    <w:p w:rsidR="00000000" w:rsidDel="00000000" w:rsidP="00000000" w:rsidRDefault="00000000" w:rsidRPr="00000000" w14:paraId="0000023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Broder, T., &amp; Lessard, G. (2024). </w:t>
      </w:r>
      <w:r w:rsidDel="00000000" w:rsidR="00000000" w:rsidRPr="00000000">
        <w:rPr>
          <w:rFonts w:ascii="Times New Roman" w:cs="Times New Roman" w:eastAsia="Times New Roman" w:hAnsi="Times New Roman"/>
          <w:i w:val="1"/>
          <w:iCs w:val="1"/>
          <w:sz w:val="24"/>
          <w:szCs w:val="24"/>
          <w:rtl w:val="0"/>
        </w:rPr>
        <w:t xml:space="preserve">Overview of Immigrant Eligibility for Federal Programs</w:t>
      </w:r>
      <w:r w:rsidDel="00000000" w:rsidR="00000000" w:rsidRPr="00000000">
        <w:rPr>
          <w:rFonts w:ascii="Times New Roman" w:cs="Times New Roman" w:eastAsia="Times New Roman" w:hAnsi="Times New Roman"/>
          <w:sz w:val="24"/>
          <w:szCs w:val="24"/>
          <w:rtl w:val="0"/>
        </w:rPr>
        <w:t xml:space="preserve">. National Immigration Law Center. </w:t>
      </w:r>
      <w:hyperlink r:id="rId64">
        <w:r w:rsidDel="00000000" w:rsidR="00000000" w:rsidRPr="00000000">
          <w:rPr>
            <w:rFonts w:ascii="Times New Roman" w:cs="Times New Roman" w:eastAsia="Times New Roman" w:hAnsi="Times New Roman"/>
            <w:sz w:val="24"/>
            <w:szCs w:val="24"/>
            <w:u w:val="single"/>
            <w:rtl w:val="0"/>
          </w:rPr>
          <w:t xml:space="preserve">https://www.nilc.org/resources/overview-immeligfedprograms/</w:t>
        </w:r>
      </w:hyperlink>
      <w:r w:rsidDel="00000000" w:rsidR="00000000" w:rsidRPr="00000000">
        <w:rPr>
          <w:rtl w:val="0"/>
        </w:rPr>
      </w:r>
    </w:p>
    <w:p w:rsidR="00000000" w:rsidDel="00000000" w:rsidP="00000000" w:rsidRDefault="00000000" w:rsidRPr="00000000" w14:paraId="0000024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Buscaglia, A., Glover, A., Smith, N., &amp; Garnsey, A. (2025). Barriers and facilitators to contraception provision among rural healthcare providers. </w:t>
      </w:r>
      <w:r w:rsidDel="00000000" w:rsidR="00000000" w:rsidRPr="00000000">
        <w:rPr>
          <w:rFonts w:ascii="Times New Roman" w:cs="Times New Roman" w:eastAsia="Times New Roman" w:hAnsi="Times New Roman"/>
          <w:i w:val="1"/>
          <w:iCs w:val="1"/>
          <w:sz w:val="24"/>
          <w:szCs w:val="24"/>
          <w:rtl w:val="0"/>
        </w:rPr>
        <w:t xml:space="preserve">Contraception and reproductive medicine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10</w:t>
      </w:r>
      <w:r w:rsidDel="00000000" w:rsidR="00000000" w:rsidRPr="00000000">
        <w:rPr>
          <w:rFonts w:ascii="Times New Roman" w:cs="Times New Roman" w:eastAsia="Times New Roman" w:hAnsi="Times New Roman"/>
          <w:sz w:val="24"/>
          <w:szCs w:val="24"/>
          <w:rtl w:val="0"/>
        </w:rPr>
        <w:t xml:space="preserve">(1), 17. </w:t>
      </w:r>
      <w:hyperlink r:id="rId65">
        <w:r w:rsidDel="00000000" w:rsidR="00000000" w:rsidRPr="00000000">
          <w:rPr>
            <w:rFonts w:ascii="Times New Roman" w:cs="Times New Roman" w:eastAsia="Times New Roman" w:hAnsi="Times New Roman"/>
            <w:sz w:val="24"/>
            <w:szCs w:val="24"/>
            <w:u w:val="single"/>
            <w:rtl w:val="0"/>
          </w:rPr>
          <w:t xml:space="preserve">https://doi.org/10.1186/s40834-025-00350-x</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4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Can You Cross State Lines To Get an Abortion? | LawInfo</w:t>
      </w:r>
      <w:r w:rsidDel="00000000" w:rsidR="00000000" w:rsidRPr="00000000">
        <w:rPr>
          <w:rFonts w:ascii="Times New Roman" w:cs="Times New Roman" w:eastAsia="Times New Roman" w:hAnsi="Times New Roman"/>
          <w:sz w:val="24"/>
          <w:szCs w:val="24"/>
          <w:rtl w:val="0"/>
        </w:rPr>
        <w:t xml:space="preserve">. (n.d.). LawInfo.Com. </w:t>
      </w:r>
      <w:hyperlink r:id="rId66">
        <w:r w:rsidDel="00000000" w:rsidR="00000000" w:rsidRPr="00000000">
          <w:rPr>
            <w:rFonts w:ascii="Times New Roman" w:cs="Times New Roman" w:eastAsia="Times New Roman" w:hAnsi="Times New Roman"/>
            <w:sz w:val="24"/>
            <w:szCs w:val="24"/>
            <w:u w:val="single"/>
            <w:rtl w:val="0"/>
          </w:rPr>
          <w:t xml:space="preserve">https://www.lawinfo.com/resources/family-law/reproductive-rights/can-you-cross-state-lines-to-get-an-abortion.html</w:t>
        </w:r>
      </w:hyperlink>
      <w:r w:rsidDel="00000000" w:rsidR="00000000" w:rsidRPr="00000000">
        <w:rPr>
          <w:rtl w:val="0"/>
        </w:rPr>
      </w:r>
    </w:p>
    <w:p w:rsidR="00000000" w:rsidDel="00000000" w:rsidP="00000000" w:rsidRDefault="00000000" w:rsidRPr="00000000" w14:paraId="00000242">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Centers for Disease Control and Prevention (CDC). (2022). </w:t>
      </w:r>
      <w:r w:rsidDel="00000000" w:rsidR="00000000" w:rsidRPr="00000000">
        <w:rPr>
          <w:rFonts w:ascii="Times New Roman" w:cs="Times New Roman" w:eastAsia="Times New Roman" w:hAnsi="Times New Roman"/>
          <w:i w:val="1"/>
          <w:iCs w:val="1"/>
          <w:sz w:val="24"/>
          <w:szCs w:val="24"/>
          <w:rtl w:val="0"/>
        </w:rPr>
        <w:t xml:space="preserve">Births: Provisional data for 2022</w:t>
      </w:r>
      <w:r w:rsidDel="00000000" w:rsidR="00000000" w:rsidRPr="00000000">
        <w:rPr>
          <w:rFonts w:ascii="Times New Roman" w:cs="Times New Roman" w:eastAsia="Times New Roman" w:hAnsi="Times New Roman"/>
          <w:sz w:val="24"/>
          <w:szCs w:val="24"/>
          <w:rtl w:val="0"/>
        </w:rPr>
        <w:t xml:space="preserve">. National Vital Statistics Reports, 72(4). Retrieved from</w:t>
      </w:r>
      <w:hyperlink r:id="rId67">
        <w:r w:rsidDel="00000000" w:rsidR="00000000" w:rsidRPr="00000000">
          <w:rPr>
            <w:rFonts w:ascii="Times New Roman" w:cs="Times New Roman" w:eastAsia="Times New Roman" w:hAnsi="Times New Roman"/>
            <w:sz w:val="24"/>
            <w:szCs w:val="24"/>
            <w:rtl w:val="0"/>
          </w:rPr>
          <w:t xml:space="preserve"> </w:t>
        </w:r>
      </w:hyperlink>
      <w:hyperlink r:id="rId68">
        <w:r w:rsidDel="00000000" w:rsidR="00000000" w:rsidRPr="00000000">
          <w:rPr>
            <w:rFonts w:ascii="Times New Roman" w:cs="Times New Roman" w:eastAsia="Times New Roman" w:hAnsi="Times New Roman"/>
            <w:sz w:val="24"/>
            <w:szCs w:val="24"/>
            <w:u w:val="single"/>
            <w:rtl w:val="0"/>
          </w:rPr>
          <w:t xml:space="preserve">https://www.cdc.gov/nchs</w:t>
        </w:r>
      </w:hyperlink>
      <w:r w:rsidDel="00000000" w:rsidR="00000000" w:rsidRPr="00000000">
        <w:rPr>
          <w:rtl w:val="0"/>
        </w:rPr>
      </w:r>
    </w:p>
    <w:p w:rsidR="00000000" w:rsidDel="00000000" w:rsidP="00000000" w:rsidRDefault="00000000" w:rsidRPr="00000000" w14:paraId="00000243">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Centers for Disease Control and Prevention — </w:t>
      </w:r>
      <w:r w:rsidDel="00000000" w:rsidR="00000000" w:rsidRPr="00000000">
        <w:rPr>
          <w:rFonts w:ascii="Times New Roman" w:cs="Times New Roman" w:eastAsia="Times New Roman" w:hAnsi="Times New Roman"/>
          <w:i w:val="1"/>
          <w:iCs w:val="1"/>
          <w:sz w:val="24"/>
          <w:szCs w:val="24"/>
          <w:rtl w:val="0"/>
        </w:rPr>
        <w:t xml:space="preserve">School Health Profiles 2020: Characteristics of Health Programs Among Secondary Schools</w:t>
        <w:br w:type="textWrapping"/>
      </w:r>
      <w:hyperlink r:id="rId69">
        <w:r w:rsidDel="00000000" w:rsidR="00000000" w:rsidRPr="00000000">
          <w:rPr>
            <w:rFonts w:ascii="Times New Roman" w:cs="Times New Roman" w:eastAsia="Times New Roman" w:hAnsi="Times New Roman"/>
            <w:sz w:val="24"/>
            <w:szCs w:val="24"/>
            <w:u w:val="single"/>
            <w:rtl w:val="0"/>
          </w:rPr>
          <w:t xml:space="preserve">https://www.cdc.gov/school-health-profiles/media/pdf/cdc-profiles-2020.pdf</w:t>
        </w:r>
      </w:hyperlink>
      <w:r w:rsidDel="00000000" w:rsidR="00000000" w:rsidRPr="00000000">
        <w:rPr>
          <w:rtl w:val="0"/>
        </w:rPr>
      </w:r>
    </w:p>
    <w:p w:rsidR="00000000" w:rsidDel="00000000" w:rsidP="00000000" w:rsidRDefault="00000000" w:rsidRPr="00000000" w14:paraId="0000024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Clarke County School District. (n.d.). </w:t>
      </w:r>
      <w:r w:rsidDel="00000000" w:rsidR="00000000" w:rsidRPr="00000000">
        <w:rPr>
          <w:rFonts w:ascii="Times New Roman" w:cs="Times New Roman" w:eastAsia="Times New Roman" w:hAnsi="Times New Roman"/>
          <w:i w:val="1"/>
          <w:iCs w:val="1"/>
          <w:sz w:val="24"/>
          <w:szCs w:val="24"/>
          <w:rtl w:val="0"/>
        </w:rPr>
        <w:t xml:space="preserve">School Nutrition</w:t>
      </w:r>
      <w:r w:rsidDel="00000000" w:rsidR="00000000" w:rsidRPr="00000000">
        <w:rPr>
          <w:rFonts w:ascii="Times New Roman" w:cs="Times New Roman" w:eastAsia="Times New Roman" w:hAnsi="Times New Roman"/>
          <w:sz w:val="24"/>
          <w:szCs w:val="24"/>
          <w:rtl w:val="0"/>
        </w:rPr>
        <w:t xml:space="preserve">. </w:t>
      </w:r>
      <w:hyperlink r:id="rId70">
        <w:r w:rsidDel="00000000" w:rsidR="00000000" w:rsidRPr="00000000">
          <w:rPr>
            <w:rFonts w:ascii="Times New Roman" w:cs="Times New Roman" w:eastAsia="Times New Roman" w:hAnsi="Times New Roman"/>
            <w:sz w:val="24"/>
            <w:szCs w:val="24"/>
            <w:u w:val="single"/>
            <w:rtl w:val="0"/>
          </w:rPr>
          <w:t xml:space="preserve">https://www.clarke.k12.ga.us/page/school-nutrition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45">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Cleveland Clinic. (2021, December 14). </w:t>
      </w:r>
      <w:r w:rsidDel="00000000" w:rsidR="00000000" w:rsidRPr="00000000">
        <w:rPr>
          <w:rFonts w:ascii="Times New Roman" w:cs="Times New Roman" w:eastAsia="Times New Roman" w:hAnsi="Times New Roman"/>
          <w:i w:val="1"/>
          <w:iCs w:val="1"/>
          <w:sz w:val="24"/>
          <w:szCs w:val="24"/>
          <w:rtl w:val="0"/>
        </w:rPr>
        <w:t xml:space="preserve">High-Risk Pregnancy: Risk Factors, Complications &amp; Treatment</w:t>
      </w:r>
      <w:r w:rsidDel="00000000" w:rsidR="00000000" w:rsidRPr="00000000">
        <w:rPr>
          <w:rFonts w:ascii="Times New Roman" w:cs="Times New Roman" w:eastAsia="Times New Roman" w:hAnsi="Times New Roman"/>
          <w:sz w:val="24"/>
          <w:szCs w:val="24"/>
          <w:rtl w:val="0"/>
        </w:rPr>
        <w:t xml:space="preserve">. Cleveland Clinic. </w:t>
      </w:r>
      <w:hyperlink r:id="rId71">
        <w:r w:rsidDel="00000000" w:rsidR="00000000" w:rsidRPr="00000000">
          <w:rPr>
            <w:rFonts w:ascii="Times New Roman" w:cs="Times New Roman" w:eastAsia="Times New Roman" w:hAnsi="Times New Roman"/>
            <w:sz w:val="24"/>
            <w:szCs w:val="24"/>
            <w:u w:val="single"/>
            <w:rtl w:val="0"/>
          </w:rPr>
          <w:t xml:space="preserve">https://my.clevelandclinic.org/health/diseases/22190-high-risk-pregnancy</w:t>
        </w:r>
      </w:hyperlink>
      <w:r w:rsidDel="00000000" w:rsidR="00000000" w:rsidRPr="00000000">
        <w:rPr>
          <w:rtl w:val="0"/>
        </w:rPr>
      </w:r>
    </w:p>
    <w:p w:rsidR="00000000" w:rsidDel="00000000" w:rsidP="00000000" w:rsidRDefault="00000000" w:rsidRPr="00000000" w14:paraId="00000246">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Coleman-Jensen, A., Rabbitt, M. P., Gregory, C. A., &amp; Singh, A. (2023). </w:t>
      </w:r>
      <w:r w:rsidDel="00000000" w:rsidR="00000000" w:rsidRPr="00000000">
        <w:rPr>
          <w:rFonts w:ascii="Times New Roman" w:cs="Times New Roman" w:eastAsia="Times New Roman" w:hAnsi="Times New Roman"/>
          <w:i w:val="1"/>
          <w:iCs w:val="1"/>
          <w:sz w:val="24"/>
          <w:szCs w:val="24"/>
          <w:rtl w:val="0"/>
        </w:rPr>
        <w:t xml:space="preserve">Household food security in the United States in 2022</w:t>
      </w:r>
      <w:r w:rsidDel="00000000" w:rsidR="00000000" w:rsidRPr="00000000">
        <w:rPr>
          <w:rFonts w:ascii="Times New Roman" w:cs="Times New Roman" w:eastAsia="Times New Roman" w:hAnsi="Times New Roman"/>
          <w:sz w:val="24"/>
          <w:szCs w:val="24"/>
          <w:rtl w:val="0"/>
        </w:rPr>
        <w:t xml:space="preserve"> (ERR-329). U.S. Department of Agriculture, Economic Research Service. </w:t>
      </w:r>
      <w:hyperlink r:id="rId72">
        <w:r w:rsidDel="00000000" w:rsidR="00000000" w:rsidRPr="00000000">
          <w:rPr>
            <w:rFonts w:ascii="Times New Roman" w:cs="Times New Roman" w:eastAsia="Times New Roman" w:hAnsi="Times New Roman"/>
            <w:sz w:val="24"/>
            <w:szCs w:val="24"/>
            <w:u w:val="single"/>
            <w:rtl w:val="0"/>
          </w:rPr>
          <w:t xml:space="preserve">https://www.ers.usda.gov</w:t>
        </w:r>
      </w:hyperlink>
      <w:r w:rsidDel="00000000" w:rsidR="00000000" w:rsidRPr="00000000">
        <w:rPr>
          <w:rtl w:val="0"/>
        </w:rPr>
      </w:r>
    </w:p>
    <w:p w:rsidR="00000000" w:rsidDel="00000000" w:rsidP="00000000" w:rsidRDefault="00000000" w:rsidRPr="00000000" w14:paraId="00000247">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Colorado Department of Public Health &amp; Environment — “Colorado’s Success with Long-Acting Reversible Contraception”</w:t>
        <w:br w:type="textWrapping"/>
      </w:r>
      <w:r w:rsidDel="00000000" w:rsidR="00000000" w:rsidRPr="00000000">
        <w:rPr>
          <w:rFonts w:ascii="Times New Roman" w:cs="Times New Roman" w:eastAsia="Times New Roman" w:hAnsi="Times New Roman"/>
          <w:sz w:val="24"/>
          <w:szCs w:val="24"/>
          <w:u w:val="single"/>
          <w:rtl w:val="0"/>
        </w:rPr>
        <w:t xml:space="preserve">https://cdphe.colorado.gov/fpp/about-us/colorados-success-long-acting-reversible-contraception-larc</w:t>
      </w:r>
      <w:r w:rsidDel="00000000" w:rsidR="00000000" w:rsidRPr="00000000">
        <w:rPr>
          <w:rtl w:val="0"/>
        </w:rPr>
      </w:r>
    </w:p>
    <w:p w:rsidR="00000000" w:rsidDel="00000000" w:rsidP="00000000" w:rsidRDefault="00000000" w:rsidRPr="00000000" w14:paraId="00000248">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Cs, M., Ts, K., &amp; Jr, I. (n.d.). The intergenerational cycle of teenage motherhood: An ecological approach. </w:t>
      </w:r>
      <w:r w:rsidDel="00000000" w:rsidR="00000000" w:rsidRPr="00000000">
        <w:rPr>
          <w:rFonts w:ascii="Times New Roman" w:cs="Times New Roman" w:eastAsia="Times New Roman" w:hAnsi="Times New Roman"/>
          <w:i w:val="1"/>
          <w:iCs w:val="1"/>
          <w:sz w:val="24"/>
          <w:szCs w:val="24"/>
          <w:rtl w:val="0"/>
        </w:rPr>
        <w:t xml:space="preserve">PubMed</w:t>
      </w:r>
      <w:r w:rsidDel="00000000" w:rsidR="00000000" w:rsidRPr="00000000">
        <w:rPr>
          <w:rFonts w:ascii="Times New Roman" w:cs="Times New Roman" w:eastAsia="Times New Roman" w:hAnsi="Times New Roman"/>
          <w:sz w:val="24"/>
          <w:szCs w:val="24"/>
          <w:rtl w:val="0"/>
        </w:rPr>
        <w:t xml:space="preserve">. </w:t>
      </w:r>
      <w:hyperlink r:id="rId73">
        <w:r w:rsidDel="00000000" w:rsidR="00000000" w:rsidRPr="00000000">
          <w:rPr>
            <w:rFonts w:ascii="Times New Roman" w:cs="Times New Roman" w:eastAsia="Times New Roman" w:hAnsi="Times New Roman"/>
            <w:sz w:val="24"/>
            <w:szCs w:val="24"/>
            <w:u w:val="single"/>
            <w:rtl w:val="0"/>
          </w:rPr>
          <w:t xml:space="preserve">https://pubmed.ncbi.nlm.nih.gov/18642999</w:t>
        </w:r>
      </w:hyperlink>
      <w:r w:rsidDel="00000000" w:rsidR="00000000" w:rsidRPr="00000000">
        <w:rPr>
          <w:rtl w:val="0"/>
        </w:rPr>
      </w:r>
    </w:p>
    <w:p w:rsidR="00000000" w:rsidDel="00000000" w:rsidP="00000000" w:rsidRDefault="00000000" w:rsidRPr="00000000" w14:paraId="00000249">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Cutts, D. B., Meyers, A. F., Black, M. M., Casey, P. H., Chilton, M., Cook, J. T., ... &amp; Frank, D. A. (2015). US housing insecurity and the health of very young children. </w:t>
      </w:r>
      <w:r w:rsidDel="00000000" w:rsidR="00000000" w:rsidRPr="00000000">
        <w:rPr>
          <w:rFonts w:ascii="Times New Roman" w:cs="Times New Roman" w:eastAsia="Times New Roman" w:hAnsi="Times New Roman"/>
          <w:i w:val="1"/>
          <w:iCs w:val="1"/>
          <w:sz w:val="24"/>
          <w:szCs w:val="24"/>
          <w:rtl w:val="0"/>
        </w:rPr>
        <w:t xml:space="preserve">American Journal of Public Health, 101</w:t>
      </w:r>
      <w:r w:rsidDel="00000000" w:rsidR="00000000" w:rsidRPr="00000000">
        <w:rPr>
          <w:rFonts w:ascii="Times New Roman" w:cs="Times New Roman" w:eastAsia="Times New Roman" w:hAnsi="Times New Roman"/>
          <w:sz w:val="24"/>
          <w:szCs w:val="24"/>
          <w:rtl w:val="0"/>
        </w:rPr>
        <w:t xml:space="preserve">(8), 1508–1514. </w:t>
      </w:r>
      <w:hyperlink r:id="rId74">
        <w:r w:rsidDel="00000000" w:rsidR="00000000" w:rsidRPr="00000000">
          <w:rPr>
            <w:rFonts w:ascii="Times New Roman" w:cs="Times New Roman" w:eastAsia="Times New Roman" w:hAnsi="Times New Roman"/>
            <w:sz w:val="24"/>
            <w:szCs w:val="24"/>
            <w:u w:val="single"/>
            <w:rtl w:val="0"/>
          </w:rPr>
          <w:t xml:space="preserve">https://doi.org/10.2105/AJPH.2011.300139</w:t>
        </w:r>
      </w:hyperlink>
      <w:r w:rsidDel="00000000" w:rsidR="00000000" w:rsidRPr="00000000">
        <w:rPr>
          <w:rtl w:val="0"/>
        </w:rPr>
      </w:r>
    </w:p>
    <w:p w:rsidR="00000000" w:rsidDel="00000000" w:rsidP="00000000" w:rsidRDefault="00000000" w:rsidRPr="00000000" w14:paraId="0000024A">
      <w:pPr>
        <w:shd w:fill="ffffff" w:val="clear"/>
        <w:spacing w:after="0" w:before="2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Diabelková, J., Rimárová, K., Dorko, E., Urdzík, P., Houžvičková, A., &amp; Argalášová, Ľ. (2023). Adolescent Pregnancy Outcomes and Risk Factors. </w:t>
      </w:r>
      <w:r w:rsidDel="00000000" w:rsidR="00000000" w:rsidRPr="00000000">
        <w:rPr>
          <w:rFonts w:ascii="Times New Roman" w:cs="Times New Roman" w:eastAsia="Times New Roman" w:hAnsi="Times New Roman"/>
          <w:i w:val="1"/>
          <w:iCs w:val="1"/>
          <w:sz w:val="24"/>
          <w:szCs w:val="24"/>
          <w:rtl w:val="0"/>
        </w:rPr>
        <w:t xml:space="preserve">International Journal of Environmental Research and Public Health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20</w:t>
      </w:r>
      <w:r w:rsidDel="00000000" w:rsidR="00000000" w:rsidRPr="00000000">
        <w:rPr>
          <w:rFonts w:ascii="Times New Roman" w:cs="Times New Roman" w:eastAsia="Times New Roman" w:hAnsi="Times New Roman"/>
          <w:sz w:val="24"/>
          <w:szCs w:val="24"/>
          <w:rtl w:val="0"/>
        </w:rPr>
        <w:t xml:space="preserve">(5), 4113.</w:t>
      </w:r>
      <w:hyperlink r:id="rId75">
        <w:r w:rsidDel="00000000" w:rsidR="00000000" w:rsidRPr="00000000">
          <w:rPr>
            <w:rFonts w:ascii="Times New Roman" w:cs="Times New Roman" w:eastAsia="Times New Roman" w:hAnsi="Times New Roman"/>
            <w:sz w:val="24"/>
            <w:szCs w:val="24"/>
            <w:rtl w:val="0"/>
          </w:rPr>
          <w:t xml:space="preserve"> </w:t>
        </w:r>
      </w:hyperlink>
      <w:hyperlink r:id="rId76">
        <w:r w:rsidDel="00000000" w:rsidR="00000000" w:rsidRPr="00000000">
          <w:rPr>
            <w:rFonts w:ascii="Times New Roman" w:cs="Times New Roman" w:eastAsia="Times New Roman" w:hAnsi="Times New Roman"/>
            <w:sz w:val="24"/>
            <w:szCs w:val="24"/>
            <w:u w:val="single"/>
            <w:rtl w:val="0"/>
          </w:rPr>
          <w:t xml:space="preserve">https://doi.org/10.3390/ijerph20054113</w:t>
        </w:r>
      </w:hyperlink>
      <w:r w:rsidDel="00000000" w:rsidR="00000000" w:rsidRPr="00000000">
        <w:rPr>
          <w:rtl w:val="0"/>
        </w:rPr>
      </w:r>
    </w:p>
    <w:p w:rsidR="00000000" w:rsidDel="00000000" w:rsidP="00000000" w:rsidRDefault="00000000" w:rsidRPr="00000000" w14:paraId="0000024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English, A., &amp; Gudeman, R. (2024). </w:t>
      </w:r>
      <w:r w:rsidDel="00000000" w:rsidR="00000000" w:rsidRPr="00000000">
        <w:rPr>
          <w:rFonts w:ascii="Times New Roman" w:cs="Times New Roman" w:eastAsia="Times New Roman" w:hAnsi="Times New Roman"/>
          <w:i w:val="1"/>
          <w:iCs w:val="1"/>
          <w:sz w:val="24"/>
          <w:szCs w:val="24"/>
          <w:rtl w:val="0"/>
        </w:rPr>
        <w:t xml:space="preserve">National Center for Youth Law</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Enroll in PeachCare for Kids | Georgia.gov</w:t>
      </w:r>
      <w:r w:rsidDel="00000000" w:rsidR="00000000" w:rsidRPr="00000000">
        <w:rPr>
          <w:rFonts w:ascii="Times New Roman" w:cs="Times New Roman" w:eastAsia="Times New Roman" w:hAnsi="Times New Roman"/>
          <w:sz w:val="24"/>
          <w:szCs w:val="24"/>
          <w:rtl w:val="0"/>
        </w:rPr>
        <w:t xml:space="preserve">. (n.d.). </w:t>
      </w:r>
      <w:hyperlink r:id="rId77">
        <w:r w:rsidDel="00000000" w:rsidR="00000000" w:rsidRPr="00000000">
          <w:rPr>
            <w:rFonts w:ascii="Times New Roman" w:cs="Times New Roman" w:eastAsia="Times New Roman" w:hAnsi="Times New Roman"/>
            <w:sz w:val="24"/>
            <w:szCs w:val="24"/>
            <w:u w:val="single"/>
            <w:rtl w:val="0"/>
          </w:rPr>
          <w:t xml:space="preserve">https://georgia.gov/enroll-peachcare-kids</w:t>
        </w:r>
      </w:hyperlink>
      <w:r w:rsidDel="00000000" w:rsidR="00000000" w:rsidRPr="00000000">
        <w:rPr>
          <w:rtl w:val="0"/>
        </w:rPr>
      </w:r>
    </w:p>
    <w:p w:rsidR="00000000" w:rsidDel="00000000" w:rsidP="00000000" w:rsidRDefault="00000000" w:rsidRPr="00000000" w14:paraId="0000024C">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Federal Pell Grants | Federal Student Aid. (n.d.). Retrieved October 29, 2025, from</w:t>
      </w:r>
      <w:hyperlink r:id="rId78">
        <w:r w:rsidDel="00000000" w:rsidR="00000000" w:rsidRPr="00000000">
          <w:rPr>
            <w:rFonts w:ascii="Times New Roman" w:cs="Times New Roman" w:eastAsia="Times New Roman" w:hAnsi="Times New Roman"/>
            <w:sz w:val="24"/>
            <w:szCs w:val="24"/>
            <w:rtl w:val="0"/>
          </w:rPr>
          <w:t xml:space="preserve"> </w:t>
        </w:r>
      </w:hyperlink>
      <w:hyperlink r:id="rId79">
        <w:r w:rsidDel="00000000" w:rsidR="00000000" w:rsidRPr="00000000">
          <w:rPr>
            <w:rFonts w:ascii="Times New Roman" w:cs="Times New Roman" w:eastAsia="Times New Roman" w:hAnsi="Times New Roman"/>
            <w:sz w:val="24"/>
            <w:szCs w:val="24"/>
            <w:u w:val="single"/>
            <w:rtl w:val="0"/>
          </w:rPr>
          <w:t xml:space="preserve">https://studentaid.gov/understand-aid/types/grants/pell</w:t>
        </w:r>
      </w:hyperlink>
      <w:r w:rsidDel="00000000" w:rsidR="00000000" w:rsidRPr="00000000">
        <w:rPr>
          <w:rtl w:val="0"/>
        </w:rPr>
      </w:r>
    </w:p>
    <w:p w:rsidR="00000000" w:rsidDel="00000000" w:rsidP="00000000" w:rsidRDefault="00000000" w:rsidRPr="00000000" w14:paraId="0000024D">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Feeding America. (n.d.). </w:t>
      </w:r>
      <w:r w:rsidDel="00000000" w:rsidR="00000000" w:rsidRPr="00000000">
        <w:rPr>
          <w:rFonts w:ascii="Times New Roman" w:cs="Times New Roman" w:eastAsia="Times New Roman" w:hAnsi="Times New Roman"/>
          <w:i w:val="1"/>
          <w:iCs w:val="1"/>
          <w:sz w:val="24"/>
          <w:szCs w:val="24"/>
          <w:rtl w:val="0"/>
        </w:rPr>
        <w:t xml:space="preserve">The National School Lunch Program (NSLP)</w:t>
      </w:r>
      <w:r w:rsidDel="00000000" w:rsidR="00000000" w:rsidRPr="00000000">
        <w:rPr>
          <w:rFonts w:ascii="Times New Roman" w:cs="Times New Roman" w:eastAsia="Times New Roman" w:hAnsi="Times New Roman"/>
          <w:sz w:val="24"/>
          <w:szCs w:val="24"/>
          <w:rtl w:val="0"/>
        </w:rPr>
        <w:t xml:space="preserve">. </w:t>
      </w:r>
      <w:hyperlink r:id="rId80">
        <w:r w:rsidDel="00000000" w:rsidR="00000000" w:rsidRPr="00000000">
          <w:rPr>
            <w:rFonts w:ascii="Times New Roman" w:cs="Times New Roman" w:eastAsia="Times New Roman" w:hAnsi="Times New Roman"/>
            <w:sz w:val="24"/>
            <w:szCs w:val="24"/>
            <w:u w:val="single"/>
            <w:rtl w:val="0"/>
          </w:rPr>
          <w:t xml:space="preserve">https://www.feedingamerica.org/advocate/federal-hunger-relief-programs/national-school-lunch-program#:~:text=Low%2Dincome%20children%20are%20eligible,the%20Summer%20Food%20Service%20Program</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24E">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Flores, E., &amp; Vega, W. (2018). Barriers to health care access for Latino adolescents: Implications for reproductive health. </w:t>
      </w:r>
      <w:r w:rsidDel="00000000" w:rsidR="00000000" w:rsidRPr="00000000">
        <w:rPr>
          <w:rFonts w:ascii="Times New Roman" w:cs="Times New Roman" w:eastAsia="Times New Roman" w:hAnsi="Times New Roman"/>
          <w:i w:val="1"/>
          <w:iCs w:val="1"/>
          <w:sz w:val="24"/>
          <w:szCs w:val="24"/>
          <w:rtl w:val="0"/>
        </w:rPr>
        <w:t xml:space="preserve">Journal of Adolescent Health, 62</w:t>
      </w:r>
      <w:r w:rsidDel="00000000" w:rsidR="00000000" w:rsidRPr="00000000">
        <w:rPr>
          <w:rFonts w:ascii="Times New Roman" w:cs="Times New Roman" w:eastAsia="Times New Roman" w:hAnsi="Times New Roman"/>
          <w:sz w:val="24"/>
          <w:szCs w:val="24"/>
          <w:rtl w:val="0"/>
        </w:rPr>
        <w:t xml:space="preserve">(2), 141–148. </w:t>
      </w:r>
      <w:hyperlink r:id="rId81">
        <w:r w:rsidDel="00000000" w:rsidR="00000000" w:rsidRPr="00000000">
          <w:rPr>
            <w:rFonts w:ascii="Times New Roman" w:cs="Times New Roman" w:eastAsia="Times New Roman" w:hAnsi="Times New Roman"/>
            <w:sz w:val="24"/>
            <w:szCs w:val="24"/>
            <w:u w:val="single"/>
            <w:rtl w:val="0"/>
          </w:rPr>
          <w:t xml:space="preserve">https://doi.org/10.1016/j.jadohealth.2017.09.010</w:t>
        </w:r>
      </w:hyperlink>
      <w:r w:rsidDel="00000000" w:rsidR="00000000" w:rsidRPr="00000000">
        <w:rPr>
          <w:rtl w:val="0"/>
        </w:rPr>
      </w:r>
    </w:p>
    <w:p w:rsidR="00000000" w:rsidDel="00000000" w:rsidP="00000000" w:rsidRDefault="00000000" w:rsidRPr="00000000" w14:paraId="0000024F">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Gardner, M. E., Umer, A., Rudisill, T., Hendricks, B., Lefeber, C., John, C., &amp; Lilly, C. (2023). Prenatal care and infant outcomes of teenage births: A Project WATCH study. </w:t>
      </w:r>
      <w:r w:rsidDel="00000000" w:rsidR="00000000" w:rsidRPr="00000000">
        <w:rPr>
          <w:rFonts w:ascii="Times New Roman" w:cs="Times New Roman" w:eastAsia="Times New Roman" w:hAnsi="Times New Roman"/>
          <w:i w:val="1"/>
          <w:iCs w:val="1"/>
          <w:sz w:val="24"/>
          <w:szCs w:val="24"/>
          <w:rtl w:val="0"/>
        </w:rPr>
        <w:t xml:space="preserve">BMC Pregnancy and Childbirth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23</w:t>
      </w:r>
      <w:r w:rsidDel="00000000" w:rsidR="00000000" w:rsidRPr="00000000">
        <w:rPr>
          <w:rFonts w:ascii="Times New Roman" w:cs="Times New Roman" w:eastAsia="Times New Roman" w:hAnsi="Times New Roman"/>
          <w:sz w:val="24"/>
          <w:szCs w:val="24"/>
          <w:rtl w:val="0"/>
        </w:rPr>
        <w:t xml:space="preserve">, 379.</w:t>
      </w:r>
      <w:hyperlink r:id="rId82">
        <w:r w:rsidDel="00000000" w:rsidR="00000000" w:rsidRPr="00000000">
          <w:rPr>
            <w:rFonts w:ascii="Times New Roman" w:cs="Times New Roman" w:eastAsia="Times New Roman" w:hAnsi="Times New Roman"/>
            <w:sz w:val="24"/>
            <w:szCs w:val="24"/>
            <w:rtl w:val="0"/>
          </w:rPr>
          <w:t xml:space="preserve"> </w:t>
        </w:r>
      </w:hyperlink>
      <w:hyperlink r:id="rId83">
        <w:r w:rsidDel="00000000" w:rsidR="00000000" w:rsidRPr="00000000">
          <w:rPr>
            <w:rFonts w:ascii="Times New Roman" w:cs="Times New Roman" w:eastAsia="Times New Roman" w:hAnsi="Times New Roman"/>
            <w:sz w:val="24"/>
            <w:szCs w:val="24"/>
            <w:u w:val="single"/>
            <w:rtl w:val="0"/>
          </w:rPr>
          <w:t xml:space="preserve">https://doi.org/10.1186/s12884-023-05662-x</w:t>
        </w:r>
      </w:hyperlink>
      <w:r w:rsidDel="00000000" w:rsidR="00000000" w:rsidRPr="00000000">
        <w:rPr>
          <w:rtl w:val="0"/>
        </w:rPr>
      </w:r>
    </w:p>
    <w:p w:rsidR="00000000" w:rsidDel="00000000" w:rsidP="00000000" w:rsidRDefault="00000000" w:rsidRPr="00000000" w14:paraId="0000025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Garwood, S. K., Lara, G., Melissa, J.-R., Katie, P., &amp; Brett, D. (2015). More than Poverty—Teen Pregnancy Risk and Reports of Child Abuse Reports and Neglect. </w:t>
      </w:r>
      <w:r w:rsidDel="00000000" w:rsidR="00000000" w:rsidRPr="00000000">
        <w:rPr>
          <w:rFonts w:ascii="Times New Roman" w:cs="Times New Roman" w:eastAsia="Times New Roman" w:hAnsi="Times New Roman"/>
          <w:i w:val="1"/>
          <w:iCs w:val="1"/>
          <w:sz w:val="24"/>
          <w:szCs w:val="24"/>
          <w:rtl w:val="0"/>
        </w:rPr>
        <w:t xml:space="preserve">The Journal of Adolescent Health : Official Publication of the Society for Adolescent Medicine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57</w:t>
      </w:r>
      <w:r w:rsidDel="00000000" w:rsidR="00000000" w:rsidRPr="00000000">
        <w:rPr>
          <w:rFonts w:ascii="Times New Roman" w:cs="Times New Roman" w:eastAsia="Times New Roman" w:hAnsi="Times New Roman"/>
          <w:sz w:val="24"/>
          <w:szCs w:val="24"/>
          <w:rtl w:val="0"/>
        </w:rPr>
        <w:t xml:space="preserve">(2), 164–168.</w:t>
      </w:r>
      <w:hyperlink r:id="rId84">
        <w:r w:rsidDel="00000000" w:rsidR="00000000" w:rsidRPr="00000000">
          <w:rPr>
            <w:rFonts w:ascii="Times New Roman" w:cs="Times New Roman" w:eastAsia="Times New Roman" w:hAnsi="Times New Roman"/>
            <w:sz w:val="24"/>
            <w:szCs w:val="24"/>
            <w:rtl w:val="0"/>
          </w:rPr>
          <w:t xml:space="preserve"> </w:t>
        </w:r>
      </w:hyperlink>
      <w:hyperlink r:id="rId85">
        <w:r w:rsidDel="00000000" w:rsidR="00000000" w:rsidRPr="00000000">
          <w:rPr>
            <w:rFonts w:ascii="Times New Roman" w:cs="Times New Roman" w:eastAsia="Times New Roman" w:hAnsi="Times New Roman"/>
            <w:sz w:val="24"/>
            <w:szCs w:val="24"/>
            <w:u w:val="single"/>
            <w:rtl w:val="0"/>
          </w:rPr>
          <w:t xml:space="preserve">https://doi.org/10.1016/j.jadohealth.2015.05.004</w:t>
        </w:r>
      </w:hyperlink>
      <w:r w:rsidDel="00000000" w:rsidR="00000000" w:rsidRPr="00000000">
        <w:rPr>
          <w:rtl w:val="0"/>
        </w:rPr>
      </w:r>
    </w:p>
    <w:p w:rsidR="00000000" w:rsidDel="00000000" w:rsidP="00000000" w:rsidRDefault="00000000" w:rsidRPr="00000000" w14:paraId="00000251">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(n.d.). </w:t>
      </w:r>
      <w:r w:rsidDel="00000000" w:rsidR="00000000" w:rsidRPr="00000000">
        <w:rPr>
          <w:rFonts w:ascii="Times New Roman" w:cs="Times New Roman" w:eastAsia="Times New Roman" w:hAnsi="Times New Roman"/>
          <w:i w:val="1"/>
          <w:iCs w:val="1"/>
          <w:sz w:val="24"/>
          <w:szCs w:val="24"/>
          <w:rtl w:val="0"/>
        </w:rPr>
        <w:t xml:space="preserve">Medicaid for pregnant women. </w:t>
      </w:r>
      <w:hyperlink r:id="rId86">
        <w:r w:rsidDel="00000000" w:rsidR="00000000" w:rsidRPr="00000000">
          <w:rPr>
            <w:rFonts w:ascii="Times New Roman" w:cs="Times New Roman" w:eastAsia="Times New Roman" w:hAnsi="Times New Roman"/>
            <w:sz w:val="24"/>
            <w:szCs w:val="24"/>
            <w:u w:val="single"/>
            <w:rtl w:val="0"/>
          </w:rPr>
          <w:t xml:space="preserve">https://dch.georgia.gov/</w:t>
        </w:r>
      </w:hyperlink>
      <w:r w:rsidDel="00000000" w:rsidR="00000000" w:rsidRPr="00000000">
        <w:rPr>
          <w:rtl w:val="0"/>
        </w:rPr>
      </w:r>
    </w:p>
    <w:p w:rsidR="00000000" w:rsidDel="00000000" w:rsidP="00000000" w:rsidRDefault="00000000" w:rsidRPr="00000000" w14:paraId="00000252">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Affairs. (n.d.). </w:t>
      </w:r>
      <w:r w:rsidDel="00000000" w:rsidR="00000000" w:rsidRPr="00000000">
        <w:rPr>
          <w:rFonts w:ascii="Times New Roman" w:cs="Times New Roman" w:eastAsia="Times New Roman" w:hAnsi="Times New Roman"/>
          <w:i w:val="1"/>
          <w:iCs w:val="1"/>
          <w:sz w:val="24"/>
          <w:szCs w:val="24"/>
          <w:rtl w:val="0"/>
        </w:rPr>
        <w:t xml:space="preserve">Applicant Information</w:t>
      </w:r>
      <w:r w:rsidDel="00000000" w:rsidR="00000000" w:rsidRPr="00000000">
        <w:rPr>
          <w:rFonts w:ascii="Times New Roman" w:cs="Times New Roman" w:eastAsia="Times New Roman" w:hAnsi="Times New Roman"/>
          <w:sz w:val="24"/>
          <w:szCs w:val="24"/>
          <w:rtl w:val="0"/>
        </w:rPr>
        <w:t xml:space="preserve">. </w:t>
      </w:r>
      <w:hyperlink r:id="rId87">
        <w:r w:rsidDel="00000000" w:rsidR="00000000" w:rsidRPr="00000000">
          <w:rPr>
            <w:rFonts w:ascii="Times New Roman" w:cs="Times New Roman" w:eastAsia="Times New Roman" w:hAnsi="Times New Roman"/>
            <w:sz w:val="24"/>
            <w:szCs w:val="24"/>
            <w:u w:val="single"/>
            <w:rtl w:val="0"/>
          </w:rPr>
          <w:t xml:space="preserve">https://dca.georgia.gov/housing-choice-voucher/housing-choice-voucher/applicant-information</w:t>
        </w:r>
      </w:hyperlink>
      <w:r w:rsidDel="00000000" w:rsidR="00000000" w:rsidRPr="00000000">
        <w:rPr>
          <w:rtl w:val="0"/>
        </w:rPr>
      </w:r>
    </w:p>
    <w:p w:rsidR="00000000" w:rsidDel="00000000" w:rsidP="00000000" w:rsidRDefault="00000000" w:rsidRPr="00000000" w14:paraId="0000025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(2025a). </w:t>
      </w:r>
      <w:r w:rsidDel="00000000" w:rsidR="00000000" w:rsidRPr="00000000">
        <w:rPr>
          <w:rFonts w:ascii="Times New Roman" w:cs="Times New Roman" w:eastAsia="Times New Roman" w:hAnsi="Times New Roman"/>
          <w:i w:val="1"/>
          <w:iCs w:val="1"/>
          <w:sz w:val="24"/>
          <w:szCs w:val="24"/>
          <w:rtl w:val="0"/>
        </w:rPr>
        <w:t xml:space="preserve">PeachCare for Kids®</w:t>
      </w:r>
      <w:r w:rsidDel="00000000" w:rsidR="00000000" w:rsidRPr="00000000">
        <w:rPr>
          <w:rFonts w:ascii="Times New Roman" w:cs="Times New Roman" w:eastAsia="Times New Roman" w:hAnsi="Times New Roman"/>
          <w:sz w:val="24"/>
          <w:szCs w:val="24"/>
          <w:rtl w:val="0"/>
        </w:rPr>
        <w:t xml:space="preserve">. </w:t>
      </w:r>
      <w:hyperlink r:id="rId88">
        <w:r w:rsidDel="00000000" w:rsidR="00000000" w:rsidRPr="00000000">
          <w:rPr>
            <w:rFonts w:ascii="Times New Roman" w:cs="Times New Roman" w:eastAsia="Times New Roman" w:hAnsi="Times New Roman"/>
            <w:sz w:val="24"/>
            <w:szCs w:val="24"/>
            <w:u w:val="single"/>
            <w:rtl w:val="0"/>
          </w:rPr>
          <w:t xml:space="preserve">https://dch.georgia.gov/peachcare-kids</w:t>
        </w:r>
      </w:hyperlink>
      <w:r w:rsidDel="00000000" w:rsidR="00000000" w:rsidRPr="00000000">
        <w:rPr>
          <w:rtl w:val="0"/>
        </w:rPr>
      </w:r>
    </w:p>
    <w:p w:rsidR="00000000" w:rsidDel="00000000" w:rsidP="00000000" w:rsidRDefault="00000000" w:rsidRPr="00000000" w14:paraId="0000025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(2025b). </w:t>
      </w:r>
      <w:r w:rsidDel="00000000" w:rsidR="00000000" w:rsidRPr="00000000">
        <w:rPr>
          <w:rFonts w:ascii="Times New Roman" w:cs="Times New Roman" w:eastAsia="Times New Roman" w:hAnsi="Times New Roman"/>
          <w:i w:val="1"/>
          <w:iCs w:val="1"/>
          <w:sz w:val="24"/>
          <w:szCs w:val="24"/>
          <w:rtl w:val="0"/>
        </w:rPr>
        <w:t xml:space="preserve">PeachCare for Kids® Frequently Asked Questions and Answers</w:t>
      </w:r>
      <w:r w:rsidDel="00000000" w:rsidR="00000000" w:rsidRPr="00000000">
        <w:rPr>
          <w:rFonts w:ascii="Times New Roman" w:cs="Times New Roman" w:eastAsia="Times New Roman" w:hAnsi="Times New Roman"/>
          <w:sz w:val="24"/>
          <w:szCs w:val="24"/>
          <w:rtl w:val="0"/>
        </w:rPr>
        <w:t xml:space="preserve">. </w:t>
      </w:r>
      <w:hyperlink r:id="rId89">
        <w:r w:rsidDel="00000000" w:rsidR="00000000" w:rsidRPr="00000000">
          <w:rPr>
            <w:rFonts w:ascii="Times New Roman" w:cs="Times New Roman" w:eastAsia="Times New Roman" w:hAnsi="Times New Roman"/>
            <w:sz w:val="24"/>
            <w:szCs w:val="24"/>
            <w:u w:val="single"/>
            <w:rtl w:val="0"/>
          </w:rPr>
          <w:t xml:space="preserve">https://dch.georgia.gov/peachcare-kids/pck-faqs</w:t>
        </w:r>
      </w:hyperlink>
      <w:r w:rsidDel="00000000" w:rsidR="00000000" w:rsidRPr="00000000">
        <w:rPr>
          <w:rtl w:val="0"/>
        </w:rPr>
      </w:r>
    </w:p>
    <w:p w:rsidR="00000000" w:rsidDel="00000000" w:rsidP="00000000" w:rsidRDefault="00000000" w:rsidRPr="00000000" w14:paraId="0000025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(2025c). </w:t>
      </w:r>
      <w:r w:rsidDel="00000000" w:rsidR="00000000" w:rsidRPr="00000000">
        <w:rPr>
          <w:rFonts w:ascii="Times New Roman" w:cs="Times New Roman" w:eastAsia="Times New Roman" w:hAnsi="Times New Roman"/>
          <w:i w:val="1"/>
          <w:iCs w:val="1"/>
          <w:sz w:val="24"/>
          <w:szCs w:val="24"/>
          <w:rtl w:val="0"/>
        </w:rPr>
        <w:t xml:space="preserve">PeachCare for Kids® Eligibility Criteria</w:t>
      </w:r>
      <w:r w:rsidDel="00000000" w:rsidR="00000000" w:rsidRPr="00000000">
        <w:rPr>
          <w:rFonts w:ascii="Times New Roman" w:cs="Times New Roman" w:eastAsia="Times New Roman" w:hAnsi="Times New Roman"/>
          <w:sz w:val="24"/>
          <w:szCs w:val="24"/>
          <w:rtl w:val="0"/>
        </w:rPr>
        <w:t xml:space="preserve">. </w:t>
      </w:r>
      <w:hyperlink r:id="rId90">
        <w:r w:rsidDel="00000000" w:rsidR="00000000" w:rsidRPr="00000000">
          <w:rPr>
            <w:rFonts w:ascii="Times New Roman" w:cs="Times New Roman" w:eastAsia="Times New Roman" w:hAnsi="Times New Roman"/>
            <w:sz w:val="24"/>
            <w:szCs w:val="24"/>
            <w:u w:val="single"/>
            <w:rtl w:val="0"/>
          </w:rPr>
          <w:t xml:space="preserve">https://dch.georgia.gov/peachcare-kids/eligibility-criteria</w:t>
        </w:r>
      </w:hyperlink>
      <w:r w:rsidDel="00000000" w:rsidR="00000000" w:rsidRPr="00000000">
        <w:rPr>
          <w:rtl w:val="0"/>
        </w:rPr>
      </w:r>
    </w:p>
    <w:p w:rsidR="00000000" w:rsidDel="00000000" w:rsidP="00000000" w:rsidRDefault="00000000" w:rsidRPr="00000000" w14:paraId="00000256">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(2025d). </w:t>
      </w:r>
      <w:r w:rsidDel="00000000" w:rsidR="00000000" w:rsidRPr="00000000">
        <w:rPr>
          <w:rFonts w:ascii="Times New Roman" w:cs="Times New Roman" w:eastAsia="Times New Roman" w:hAnsi="Times New Roman"/>
          <w:i w:val="1"/>
          <w:iCs w:val="1"/>
          <w:sz w:val="24"/>
          <w:szCs w:val="24"/>
          <w:rtl w:val="0"/>
        </w:rPr>
        <w:t xml:space="preserve">PeachCare for Kids® Income Verification Requirements</w:t>
      </w:r>
      <w:r w:rsidDel="00000000" w:rsidR="00000000" w:rsidRPr="00000000">
        <w:rPr>
          <w:rFonts w:ascii="Times New Roman" w:cs="Times New Roman" w:eastAsia="Times New Roman" w:hAnsi="Times New Roman"/>
          <w:sz w:val="24"/>
          <w:szCs w:val="24"/>
          <w:rtl w:val="0"/>
        </w:rPr>
        <w:t xml:space="preserve">. </w:t>
      </w:r>
      <w:hyperlink r:id="rId91">
        <w:r w:rsidDel="00000000" w:rsidR="00000000" w:rsidRPr="00000000">
          <w:rPr>
            <w:rFonts w:ascii="Times New Roman" w:cs="Times New Roman" w:eastAsia="Times New Roman" w:hAnsi="Times New Roman"/>
            <w:sz w:val="24"/>
            <w:szCs w:val="24"/>
            <w:u w:val="single"/>
            <w:rtl w:val="0"/>
          </w:rPr>
          <w:t xml:space="preserve">https://dch.georgia.gov/peachcare-kids/eligibility-criteria/income-verification-requirements</w:t>
        </w:r>
      </w:hyperlink>
      <w:r w:rsidDel="00000000" w:rsidR="00000000" w:rsidRPr="00000000">
        <w:rPr>
          <w:rtl w:val="0"/>
        </w:rPr>
      </w:r>
    </w:p>
    <w:p w:rsidR="00000000" w:rsidDel="00000000" w:rsidP="00000000" w:rsidRDefault="00000000" w:rsidRPr="00000000" w14:paraId="00000257">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(2025e). </w:t>
      </w:r>
      <w:r w:rsidDel="00000000" w:rsidR="00000000" w:rsidRPr="00000000">
        <w:rPr>
          <w:rFonts w:ascii="Times New Roman" w:cs="Times New Roman" w:eastAsia="Times New Roman" w:hAnsi="Times New Roman"/>
          <w:i w:val="1"/>
          <w:iCs w:val="1"/>
          <w:sz w:val="24"/>
          <w:szCs w:val="24"/>
          <w:rtl w:val="0"/>
        </w:rPr>
        <w:t xml:space="preserve">PeachCare for Kids® Citizenship, Immigration and Identity Requirements</w:t>
      </w:r>
      <w:r w:rsidDel="00000000" w:rsidR="00000000" w:rsidRPr="00000000">
        <w:rPr>
          <w:rFonts w:ascii="Times New Roman" w:cs="Times New Roman" w:eastAsia="Times New Roman" w:hAnsi="Times New Roman"/>
          <w:sz w:val="24"/>
          <w:szCs w:val="24"/>
          <w:rtl w:val="0"/>
        </w:rPr>
        <w:t xml:space="preserve">. </w:t>
      </w:r>
      <w:hyperlink r:id="rId92">
        <w:r w:rsidDel="00000000" w:rsidR="00000000" w:rsidRPr="00000000">
          <w:rPr>
            <w:rFonts w:ascii="Times New Roman" w:cs="Times New Roman" w:eastAsia="Times New Roman" w:hAnsi="Times New Roman"/>
            <w:sz w:val="24"/>
            <w:szCs w:val="24"/>
            <w:u w:val="single"/>
            <w:rtl w:val="0"/>
          </w:rPr>
          <w:t xml:space="preserve">https://dch.georgia.gov/peachcare-kids/eligibility-criteria/citizenship-immigration-and-identity-requirements</w:t>
        </w:r>
      </w:hyperlink>
      <w:r w:rsidDel="00000000" w:rsidR="00000000" w:rsidRPr="00000000">
        <w:rPr>
          <w:rtl w:val="0"/>
        </w:rPr>
      </w:r>
    </w:p>
    <w:p w:rsidR="00000000" w:rsidDel="00000000" w:rsidP="00000000" w:rsidRDefault="00000000" w:rsidRPr="00000000" w14:paraId="00000258">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(2025f). </w:t>
      </w:r>
      <w:r w:rsidDel="00000000" w:rsidR="00000000" w:rsidRPr="00000000">
        <w:rPr>
          <w:rFonts w:ascii="Times New Roman" w:cs="Times New Roman" w:eastAsia="Times New Roman" w:hAnsi="Times New Roman"/>
          <w:i w:val="1"/>
          <w:iCs w:val="1"/>
          <w:sz w:val="24"/>
          <w:szCs w:val="24"/>
          <w:rtl w:val="0"/>
        </w:rPr>
        <w:t xml:space="preserve">PeachCare for Kids® Program Benefits and Cost</w:t>
      </w:r>
      <w:r w:rsidDel="00000000" w:rsidR="00000000" w:rsidRPr="00000000">
        <w:rPr>
          <w:rFonts w:ascii="Times New Roman" w:cs="Times New Roman" w:eastAsia="Times New Roman" w:hAnsi="Times New Roman"/>
          <w:sz w:val="24"/>
          <w:szCs w:val="24"/>
          <w:rtl w:val="0"/>
        </w:rPr>
        <w:t xml:space="preserve">. </w:t>
      </w:r>
      <w:hyperlink r:id="rId93">
        <w:r w:rsidDel="00000000" w:rsidR="00000000" w:rsidRPr="00000000">
          <w:rPr>
            <w:rFonts w:ascii="Times New Roman" w:cs="Times New Roman" w:eastAsia="Times New Roman" w:hAnsi="Times New Roman"/>
            <w:sz w:val="24"/>
            <w:szCs w:val="24"/>
            <w:u w:val="single"/>
            <w:rtl w:val="0"/>
          </w:rPr>
          <w:t xml:space="preserve">https://dch.georgia.gov/peachcare-kids/program-benefits-and-cost</w:t>
        </w:r>
      </w:hyperlink>
      <w:r w:rsidDel="00000000" w:rsidR="00000000" w:rsidRPr="00000000">
        <w:rPr>
          <w:rtl w:val="0"/>
        </w:rPr>
      </w:r>
    </w:p>
    <w:p w:rsidR="00000000" w:rsidDel="00000000" w:rsidP="00000000" w:rsidRDefault="00000000" w:rsidRPr="00000000" w14:paraId="00000259">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(n.d.-a). </w:t>
      </w:r>
      <w:r w:rsidDel="00000000" w:rsidR="00000000" w:rsidRPr="00000000">
        <w:rPr>
          <w:rFonts w:ascii="Times New Roman" w:cs="Times New Roman" w:eastAsia="Times New Roman" w:hAnsi="Times New Roman"/>
          <w:i w:val="1"/>
          <w:iCs w:val="1"/>
          <w:sz w:val="24"/>
          <w:szCs w:val="24"/>
          <w:rtl w:val="0"/>
        </w:rPr>
        <w:t xml:space="preserve">Family Medicaid</w:t>
      </w:r>
      <w:r w:rsidDel="00000000" w:rsidR="00000000" w:rsidRPr="00000000">
        <w:rPr>
          <w:rFonts w:ascii="Times New Roman" w:cs="Times New Roman" w:eastAsia="Times New Roman" w:hAnsi="Times New Roman"/>
          <w:sz w:val="24"/>
          <w:szCs w:val="24"/>
          <w:rtl w:val="0"/>
        </w:rPr>
        <w:t xml:space="preserve">. </w:t>
      </w:r>
      <w:hyperlink r:id="rId94">
        <w:r w:rsidDel="00000000" w:rsidR="00000000" w:rsidRPr="00000000">
          <w:rPr>
            <w:rFonts w:ascii="Times New Roman" w:cs="Times New Roman" w:eastAsia="Times New Roman" w:hAnsi="Times New Roman"/>
            <w:sz w:val="24"/>
            <w:szCs w:val="24"/>
            <w:u w:val="single"/>
            <w:rtl w:val="0"/>
          </w:rPr>
          <w:t xml:space="preserve">https://medicaid.georgia.gov/family-medicaid</w:t>
        </w:r>
      </w:hyperlink>
      <w:r w:rsidDel="00000000" w:rsidR="00000000" w:rsidRPr="00000000">
        <w:rPr>
          <w:rtl w:val="0"/>
        </w:rPr>
      </w:r>
    </w:p>
    <w:p w:rsidR="00000000" w:rsidDel="00000000" w:rsidP="00000000" w:rsidRDefault="00000000" w:rsidRPr="00000000" w14:paraId="0000025A">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(n.d.-b). </w:t>
      </w:r>
      <w:r w:rsidDel="00000000" w:rsidR="00000000" w:rsidRPr="00000000">
        <w:rPr>
          <w:rFonts w:ascii="Times New Roman" w:cs="Times New Roman" w:eastAsia="Times New Roman" w:hAnsi="Times New Roman"/>
          <w:i w:val="1"/>
          <w:iCs w:val="1"/>
          <w:sz w:val="24"/>
          <w:szCs w:val="24"/>
          <w:rtl w:val="0"/>
        </w:rPr>
        <w:t xml:space="preserve">Eligibility FAQs</w:t>
      </w:r>
      <w:r w:rsidDel="00000000" w:rsidR="00000000" w:rsidRPr="00000000">
        <w:rPr>
          <w:rFonts w:ascii="Times New Roman" w:cs="Times New Roman" w:eastAsia="Times New Roman" w:hAnsi="Times New Roman"/>
          <w:sz w:val="24"/>
          <w:szCs w:val="24"/>
          <w:rtl w:val="0"/>
        </w:rPr>
        <w:t xml:space="preserve">. </w:t>
      </w:r>
      <w:hyperlink r:id="rId95">
        <w:r w:rsidDel="00000000" w:rsidR="00000000" w:rsidRPr="00000000">
          <w:rPr>
            <w:rFonts w:ascii="Times New Roman" w:cs="Times New Roman" w:eastAsia="Times New Roman" w:hAnsi="Times New Roman"/>
            <w:sz w:val="24"/>
            <w:szCs w:val="24"/>
            <w:u w:val="single"/>
            <w:rtl w:val="0"/>
          </w:rPr>
          <w:t xml:space="preserve">https://medicaid.georgia.gov/eligibility-faqs</w:t>
        </w:r>
      </w:hyperlink>
      <w:r w:rsidDel="00000000" w:rsidR="00000000" w:rsidRPr="00000000">
        <w:rPr>
          <w:rtl w:val="0"/>
        </w:rPr>
      </w:r>
    </w:p>
    <w:p w:rsidR="00000000" w:rsidDel="00000000" w:rsidP="00000000" w:rsidRDefault="00000000" w:rsidRPr="00000000" w14:paraId="0000025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Community Health. (n.d.-c). </w:t>
      </w:r>
      <w:r w:rsidDel="00000000" w:rsidR="00000000" w:rsidRPr="00000000">
        <w:rPr>
          <w:rFonts w:ascii="Times New Roman" w:cs="Times New Roman" w:eastAsia="Times New Roman" w:hAnsi="Times New Roman"/>
          <w:i w:val="1"/>
          <w:iCs w:val="1"/>
          <w:sz w:val="24"/>
          <w:szCs w:val="24"/>
          <w:rtl w:val="0"/>
        </w:rPr>
        <w:t xml:space="preserve">Basic Eligibility</w:t>
      </w:r>
      <w:r w:rsidDel="00000000" w:rsidR="00000000" w:rsidRPr="00000000">
        <w:rPr>
          <w:rFonts w:ascii="Times New Roman" w:cs="Times New Roman" w:eastAsia="Times New Roman" w:hAnsi="Times New Roman"/>
          <w:sz w:val="24"/>
          <w:szCs w:val="24"/>
          <w:rtl w:val="0"/>
        </w:rPr>
        <w:t xml:space="preserve">. </w:t>
      </w:r>
      <w:hyperlink r:id="rId96">
        <w:r w:rsidDel="00000000" w:rsidR="00000000" w:rsidRPr="00000000">
          <w:rPr>
            <w:rFonts w:ascii="Times New Roman" w:cs="Times New Roman" w:eastAsia="Times New Roman" w:hAnsi="Times New Roman"/>
            <w:sz w:val="24"/>
            <w:szCs w:val="24"/>
            <w:u w:val="single"/>
            <w:rtl w:val="0"/>
          </w:rPr>
          <w:t xml:space="preserve">https://medicaid.georgia.gov/how-apply/basic-eligibility</w:t>
        </w:r>
      </w:hyperlink>
      <w:r w:rsidDel="00000000" w:rsidR="00000000" w:rsidRPr="00000000">
        <w:rPr>
          <w:rtl w:val="0"/>
        </w:rPr>
      </w:r>
    </w:p>
    <w:p w:rsidR="00000000" w:rsidDel="00000000" w:rsidP="00000000" w:rsidRDefault="00000000" w:rsidRPr="00000000" w14:paraId="0000025C">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(2022). </w:t>
      </w:r>
      <w:r w:rsidDel="00000000" w:rsidR="00000000" w:rsidRPr="00000000">
        <w:rPr>
          <w:rFonts w:ascii="Times New Roman" w:cs="Times New Roman" w:eastAsia="Times New Roman" w:hAnsi="Times New Roman"/>
          <w:i w:val="1"/>
          <w:iCs w:val="1"/>
          <w:sz w:val="24"/>
          <w:szCs w:val="24"/>
          <w:rtl w:val="0"/>
        </w:rPr>
        <w:t xml:space="preserve">2720 Continuous Coverage For Pregnant Women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5D">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Education. (n.d.-a). </w:t>
      </w:r>
      <w:r w:rsidDel="00000000" w:rsidR="00000000" w:rsidRPr="00000000">
        <w:rPr>
          <w:rFonts w:ascii="Times New Roman" w:cs="Times New Roman" w:eastAsia="Times New Roman" w:hAnsi="Times New Roman"/>
          <w:i w:val="1"/>
          <w:iCs w:val="1"/>
          <w:sz w:val="24"/>
          <w:szCs w:val="24"/>
          <w:rtl w:val="0"/>
        </w:rPr>
        <w:t xml:space="preserve">School Breakfast</w:t>
      </w:r>
      <w:r w:rsidDel="00000000" w:rsidR="00000000" w:rsidRPr="00000000">
        <w:rPr>
          <w:rFonts w:ascii="Times New Roman" w:cs="Times New Roman" w:eastAsia="Times New Roman" w:hAnsi="Times New Roman"/>
          <w:sz w:val="24"/>
          <w:szCs w:val="24"/>
          <w:rtl w:val="0"/>
        </w:rPr>
        <w:t xml:space="preserve">. </w:t>
      </w:r>
      <w:hyperlink r:id="rId97">
        <w:r w:rsidDel="00000000" w:rsidR="00000000" w:rsidRPr="00000000">
          <w:rPr>
            <w:rFonts w:ascii="Times New Roman" w:cs="Times New Roman" w:eastAsia="Times New Roman" w:hAnsi="Times New Roman"/>
            <w:sz w:val="24"/>
            <w:szCs w:val="24"/>
            <w:u w:val="single"/>
            <w:rtl w:val="0"/>
          </w:rPr>
          <w:t xml:space="preserve">https://gadoe.org/snp/school-breakfast/</w:t>
        </w:r>
      </w:hyperlink>
      <w:r w:rsidDel="00000000" w:rsidR="00000000" w:rsidRPr="00000000">
        <w:rPr>
          <w:rtl w:val="0"/>
        </w:rPr>
      </w:r>
    </w:p>
    <w:p w:rsidR="00000000" w:rsidDel="00000000" w:rsidP="00000000" w:rsidRDefault="00000000" w:rsidRPr="00000000" w14:paraId="0000025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Education. (n.d.-b). </w:t>
      </w:r>
      <w:r w:rsidDel="00000000" w:rsidR="00000000" w:rsidRPr="00000000">
        <w:rPr>
          <w:rFonts w:ascii="Times New Roman" w:cs="Times New Roman" w:eastAsia="Times New Roman" w:hAnsi="Times New Roman"/>
          <w:i w:val="1"/>
          <w:iCs w:val="1"/>
          <w:sz w:val="24"/>
          <w:szCs w:val="24"/>
          <w:rtl w:val="0"/>
        </w:rPr>
        <w:t xml:space="preserve">Milk</w:t>
      </w:r>
      <w:r w:rsidDel="00000000" w:rsidR="00000000" w:rsidRPr="00000000">
        <w:rPr>
          <w:rFonts w:ascii="Times New Roman" w:cs="Times New Roman" w:eastAsia="Times New Roman" w:hAnsi="Times New Roman"/>
          <w:sz w:val="24"/>
          <w:szCs w:val="24"/>
          <w:rtl w:val="0"/>
        </w:rPr>
        <w:t xml:space="preserve">. </w:t>
      </w:r>
      <w:hyperlink r:id="rId98">
        <w:r w:rsidDel="00000000" w:rsidR="00000000" w:rsidRPr="00000000">
          <w:rPr>
            <w:rFonts w:ascii="Times New Roman" w:cs="Times New Roman" w:eastAsia="Times New Roman" w:hAnsi="Times New Roman"/>
            <w:sz w:val="24"/>
            <w:szCs w:val="24"/>
            <w:u w:val="single"/>
            <w:rtl w:val="0"/>
          </w:rPr>
          <w:t xml:space="preserve">https://gadoe.org/snp/milk/</w:t>
        </w:r>
      </w:hyperlink>
      <w:r w:rsidDel="00000000" w:rsidR="00000000" w:rsidRPr="00000000">
        <w:rPr>
          <w:rtl w:val="0"/>
        </w:rPr>
      </w:r>
    </w:p>
    <w:p w:rsidR="00000000" w:rsidDel="00000000" w:rsidP="00000000" w:rsidRDefault="00000000" w:rsidRPr="00000000" w14:paraId="0000025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(2019). </w:t>
      </w:r>
      <w:r w:rsidDel="00000000" w:rsidR="00000000" w:rsidRPr="00000000">
        <w:rPr>
          <w:rFonts w:ascii="Times New Roman" w:cs="Times New Roman" w:eastAsia="Times New Roman" w:hAnsi="Times New Roman"/>
          <w:i w:val="1"/>
          <w:iCs w:val="1"/>
          <w:sz w:val="24"/>
          <w:szCs w:val="24"/>
          <w:rtl w:val="0"/>
        </w:rPr>
        <w:t xml:space="preserve">2174 Newborn Medicaid</w:t>
      </w:r>
      <w:r w:rsidDel="00000000" w:rsidR="00000000" w:rsidRPr="00000000">
        <w:rPr>
          <w:rFonts w:ascii="Times New Roman" w:cs="Times New Roman" w:eastAsia="Times New Roman" w:hAnsi="Times New Roman"/>
          <w:sz w:val="24"/>
          <w:szCs w:val="24"/>
          <w:rtl w:val="0"/>
        </w:rPr>
        <w:t xml:space="preserve">. </w:t>
      </w:r>
      <w:hyperlink r:id="rId99">
        <w:r w:rsidDel="00000000" w:rsidR="00000000" w:rsidRPr="00000000">
          <w:rPr>
            <w:rFonts w:ascii="Times New Roman" w:cs="Times New Roman" w:eastAsia="Times New Roman" w:hAnsi="Times New Roman"/>
            <w:sz w:val="24"/>
            <w:szCs w:val="24"/>
            <w:u w:val="single"/>
            <w:rtl w:val="0"/>
          </w:rPr>
          <w:t xml:space="preserve">https://pamms.dhs.ga.gov/dfcs/medicaid/2174/</w:t>
        </w:r>
      </w:hyperlink>
      <w:r w:rsidDel="00000000" w:rsidR="00000000" w:rsidRPr="00000000">
        <w:rPr>
          <w:rtl w:val="0"/>
        </w:rPr>
      </w:r>
    </w:p>
    <w:p w:rsidR="00000000" w:rsidDel="00000000" w:rsidP="00000000" w:rsidRDefault="00000000" w:rsidRPr="00000000" w14:paraId="0000026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Education. (n.d.-c). </w:t>
      </w:r>
      <w:r w:rsidDel="00000000" w:rsidR="00000000" w:rsidRPr="00000000">
        <w:rPr>
          <w:rFonts w:ascii="Times New Roman" w:cs="Times New Roman" w:eastAsia="Times New Roman" w:hAnsi="Times New Roman"/>
          <w:i w:val="1"/>
          <w:iCs w:val="1"/>
          <w:sz w:val="24"/>
          <w:szCs w:val="24"/>
          <w:rtl w:val="0"/>
        </w:rPr>
        <w:t xml:space="preserve">Seamless Summer Option</w:t>
      </w:r>
      <w:r w:rsidDel="00000000" w:rsidR="00000000" w:rsidRPr="00000000">
        <w:rPr>
          <w:rFonts w:ascii="Times New Roman" w:cs="Times New Roman" w:eastAsia="Times New Roman" w:hAnsi="Times New Roman"/>
          <w:sz w:val="24"/>
          <w:szCs w:val="24"/>
          <w:rtl w:val="0"/>
        </w:rPr>
        <w:t xml:space="preserve">. </w:t>
      </w:r>
      <w:hyperlink r:id="rId100">
        <w:r w:rsidDel="00000000" w:rsidR="00000000" w:rsidRPr="00000000">
          <w:rPr>
            <w:rFonts w:ascii="Times New Roman" w:cs="Times New Roman" w:eastAsia="Times New Roman" w:hAnsi="Times New Roman"/>
            <w:sz w:val="24"/>
            <w:szCs w:val="24"/>
            <w:u w:val="single"/>
            <w:rtl w:val="0"/>
          </w:rPr>
          <w:t xml:space="preserve">https://gadoe.org/snp/seamless-summer-option/</w:t>
        </w:r>
      </w:hyperlink>
      <w:r w:rsidDel="00000000" w:rsidR="00000000" w:rsidRPr="00000000">
        <w:rPr>
          <w:rtl w:val="0"/>
        </w:rPr>
      </w:r>
    </w:p>
    <w:p w:rsidR="00000000" w:rsidDel="00000000" w:rsidP="00000000" w:rsidRDefault="00000000" w:rsidRPr="00000000" w14:paraId="00000261">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(2024). </w:t>
      </w:r>
      <w:r w:rsidDel="00000000" w:rsidR="00000000" w:rsidRPr="00000000">
        <w:rPr>
          <w:rFonts w:ascii="Times New Roman" w:cs="Times New Roman" w:eastAsia="Times New Roman" w:hAnsi="Times New Roman"/>
          <w:i w:val="1"/>
          <w:iCs w:val="1"/>
          <w:sz w:val="24"/>
          <w:szCs w:val="24"/>
          <w:rtl w:val="0"/>
        </w:rPr>
        <w:t xml:space="preserve">PeachCare for Kids program manual.</w:t>
      </w:r>
      <w:r w:rsidDel="00000000" w:rsidR="00000000" w:rsidRPr="00000000">
        <w:rPr>
          <w:rFonts w:ascii="Times New Roman" w:cs="Times New Roman" w:eastAsia="Times New Roman" w:hAnsi="Times New Roman"/>
          <w:i w:val="1"/>
          <w:iCs w:val="1"/>
          <w:sz w:val="24"/>
          <w:szCs w:val="24"/>
          <w:u w:val="single"/>
          <w:rtl w:val="0"/>
        </w:rPr>
        <w:t xml:space="preserve"> </w:t>
      </w:r>
      <w:hyperlink r:id="rId101">
        <w:r w:rsidDel="00000000" w:rsidR="00000000" w:rsidRPr="00000000">
          <w:rPr>
            <w:rFonts w:ascii="Times New Roman" w:cs="Times New Roman" w:eastAsia="Times New Roman" w:hAnsi="Times New Roman"/>
            <w:sz w:val="24"/>
            <w:szCs w:val="24"/>
            <w:u w:val="single"/>
            <w:rtl w:val="0"/>
          </w:rPr>
          <w:t xml:space="preserve">https://dfcs.georgia.gov/</w:t>
        </w:r>
      </w:hyperlink>
      <w:r w:rsidDel="00000000" w:rsidR="00000000" w:rsidRPr="00000000">
        <w:rPr>
          <w:rtl w:val="0"/>
        </w:rPr>
      </w:r>
    </w:p>
    <w:p w:rsidR="00000000" w:rsidDel="00000000" w:rsidP="00000000" w:rsidRDefault="00000000" w:rsidRPr="00000000" w14:paraId="00000262">
      <w:pPr>
        <w:spacing w:line="480" w:lineRule="auto"/>
        <w:ind w:left="720"/>
        <w:rPr>
          <w:rFonts w:ascii="Times New Roman" w:cs="Times New Roman" w:eastAsia="Times New Roman" w:hAnsi="Times New Roman"/>
          <w:i w:val="1"/>
          <w:iCs w:val="1"/>
          <w:sz w:val="24"/>
          <w:szCs w:val="24"/>
          <w:u w:val="single"/>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(2024). </w:t>
      </w:r>
      <w:r w:rsidDel="00000000" w:rsidR="00000000" w:rsidRPr="00000000">
        <w:rPr>
          <w:rFonts w:ascii="Times New Roman" w:cs="Times New Roman" w:eastAsia="Times New Roman" w:hAnsi="Times New Roman"/>
          <w:i w:val="1"/>
          <w:iCs w:val="1"/>
          <w:sz w:val="24"/>
          <w:szCs w:val="24"/>
          <w:rtl w:val="0"/>
        </w:rPr>
        <w:t xml:space="preserve">2194 PeachCare for Kids®</w:t>
      </w:r>
      <w:r w:rsidDel="00000000" w:rsidR="00000000" w:rsidRPr="00000000">
        <w:rPr>
          <w:rFonts w:ascii="Times New Roman" w:cs="Times New Roman" w:eastAsia="Times New Roman" w:hAnsi="Times New Roman"/>
          <w:sz w:val="24"/>
          <w:szCs w:val="24"/>
          <w:rtl w:val="0"/>
        </w:rPr>
        <w:t xml:space="preserve">. </w:t>
      </w:r>
      <w:hyperlink r:id="rId102">
        <w:r w:rsidDel="00000000" w:rsidR="00000000" w:rsidRPr="00000000">
          <w:rPr>
            <w:rFonts w:ascii="Times New Roman" w:cs="Times New Roman" w:eastAsia="Times New Roman" w:hAnsi="Times New Roman"/>
            <w:sz w:val="24"/>
            <w:szCs w:val="24"/>
            <w:u w:val="single"/>
            <w:rtl w:val="0"/>
          </w:rPr>
          <w:t xml:space="preserve">https://pamms.dhs.ga.gov/dfcs/medicaid/2194/</w:t>
        </w:r>
      </w:hyperlink>
      <w:r w:rsidDel="00000000" w:rsidR="00000000" w:rsidRPr="00000000">
        <w:rPr>
          <w:rtl w:val="0"/>
        </w:rPr>
      </w:r>
    </w:p>
    <w:p w:rsidR="00000000" w:rsidDel="00000000" w:rsidP="00000000" w:rsidRDefault="00000000" w:rsidRPr="00000000" w14:paraId="0000026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(2019). </w:t>
      </w:r>
      <w:r w:rsidDel="00000000" w:rsidR="00000000" w:rsidRPr="00000000">
        <w:rPr>
          <w:rFonts w:ascii="Times New Roman" w:cs="Times New Roman" w:eastAsia="Times New Roman" w:hAnsi="Times New Roman"/>
          <w:i w:val="1"/>
          <w:iCs w:val="1"/>
          <w:sz w:val="24"/>
          <w:szCs w:val="24"/>
          <w:rtl w:val="0"/>
        </w:rPr>
        <w:t xml:space="preserve">2174 Newborn Medicaid</w:t>
      </w:r>
      <w:r w:rsidDel="00000000" w:rsidR="00000000" w:rsidRPr="00000000">
        <w:rPr>
          <w:rFonts w:ascii="Times New Roman" w:cs="Times New Roman" w:eastAsia="Times New Roman" w:hAnsi="Times New Roman"/>
          <w:sz w:val="24"/>
          <w:szCs w:val="24"/>
          <w:rtl w:val="0"/>
        </w:rPr>
        <w:t xml:space="preserve">. </w:t>
      </w:r>
      <w:hyperlink r:id="rId103">
        <w:r w:rsidDel="00000000" w:rsidR="00000000" w:rsidRPr="00000000">
          <w:rPr>
            <w:rFonts w:ascii="Times New Roman" w:cs="Times New Roman" w:eastAsia="Times New Roman" w:hAnsi="Times New Roman"/>
            <w:sz w:val="24"/>
            <w:szCs w:val="24"/>
            <w:u w:val="single"/>
            <w:rtl w:val="0"/>
          </w:rPr>
          <w:t xml:space="preserve">https://pamms.dhs.ga.gov/dfcs/medicaid/2174/</w:t>
        </w:r>
      </w:hyperlink>
      <w:r w:rsidDel="00000000" w:rsidR="00000000" w:rsidRPr="00000000">
        <w:rPr>
          <w:rtl w:val="0"/>
        </w:rPr>
      </w:r>
    </w:p>
    <w:p w:rsidR="00000000" w:rsidDel="00000000" w:rsidP="00000000" w:rsidRDefault="00000000" w:rsidRPr="00000000" w14:paraId="0000026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(2022). </w:t>
      </w:r>
      <w:r w:rsidDel="00000000" w:rsidR="00000000" w:rsidRPr="00000000">
        <w:rPr>
          <w:rFonts w:ascii="Times New Roman" w:cs="Times New Roman" w:eastAsia="Times New Roman" w:hAnsi="Times New Roman"/>
          <w:i w:val="1"/>
          <w:iCs w:val="1"/>
          <w:sz w:val="24"/>
          <w:szCs w:val="24"/>
          <w:rtl w:val="0"/>
        </w:rPr>
        <w:t xml:space="preserve">2720 Continuous Coverage For Pregnant Women</w:t>
      </w:r>
      <w:r w:rsidDel="00000000" w:rsidR="00000000" w:rsidRPr="00000000">
        <w:rPr>
          <w:rFonts w:ascii="Times New Roman" w:cs="Times New Roman" w:eastAsia="Times New Roman" w:hAnsi="Times New Roman"/>
          <w:sz w:val="24"/>
          <w:szCs w:val="24"/>
          <w:rtl w:val="0"/>
        </w:rPr>
        <w:t xml:space="preserve">. </w:t>
      </w:r>
      <w:hyperlink r:id="rId104">
        <w:r w:rsidDel="00000000" w:rsidR="00000000" w:rsidRPr="00000000">
          <w:rPr>
            <w:rFonts w:ascii="Times New Roman" w:cs="Times New Roman" w:eastAsia="Times New Roman" w:hAnsi="Times New Roman"/>
            <w:sz w:val="24"/>
            <w:szCs w:val="24"/>
            <w:u w:val="single"/>
            <w:rtl w:val="0"/>
          </w:rPr>
          <w:t xml:space="preserve">https://pamms.dhs.ga.gov/dfcs/medicaid/2720/</w:t>
        </w:r>
      </w:hyperlink>
      <w:r w:rsidDel="00000000" w:rsidR="00000000" w:rsidRPr="00000000">
        <w:rPr>
          <w:rtl w:val="0"/>
        </w:rPr>
      </w:r>
    </w:p>
    <w:p w:rsidR="00000000" w:rsidDel="00000000" w:rsidP="00000000" w:rsidRDefault="00000000" w:rsidRPr="00000000" w14:paraId="0000026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(2024). </w:t>
      </w:r>
      <w:r w:rsidDel="00000000" w:rsidR="00000000" w:rsidRPr="00000000">
        <w:rPr>
          <w:rFonts w:ascii="Times New Roman" w:cs="Times New Roman" w:eastAsia="Times New Roman" w:hAnsi="Times New Roman"/>
          <w:i w:val="1"/>
          <w:iCs w:val="1"/>
          <w:sz w:val="24"/>
          <w:szCs w:val="24"/>
          <w:rtl w:val="0"/>
        </w:rPr>
        <w:t xml:space="preserve">2194 PeachCare for Kids®</w:t>
      </w:r>
      <w:r w:rsidDel="00000000" w:rsidR="00000000" w:rsidRPr="00000000">
        <w:rPr>
          <w:rFonts w:ascii="Times New Roman" w:cs="Times New Roman" w:eastAsia="Times New Roman" w:hAnsi="Times New Roman"/>
          <w:sz w:val="24"/>
          <w:szCs w:val="24"/>
          <w:rtl w:val="0"/>
        </w:rPr>
        <w:t xml:space="preserve">. </w:t>
      </w:r>
      <w:hyperlink r:id="rId105">
        <w:r w:rsidDel="00000000" w:rsidR="00000000" w:rsidRPr="00000000">
          <w:rPr>
            <w:rFonts w:ascii="Times New Roman" w:cs="Times New Roman" w:eastAsia="Times New Roman" w:hAnsi="Times New Roman"/>
            <w:sz w:val="24"/>
            <w:szCs w:val="24"/>
            <w:u w:val="single"/>
            <w:rtl w:val="0"/>
          </w:rPr>
          <w:t xml:space="preserve">https://pamms.dhs.ga.gov/dfcs/medicaid/2194/</w:t>
        </w:r>
      </w:hyperlink>
      <w:r w:rsidDel="00000000" w:rsidR="00000000" w:rsidRPr="00000000">
        <w:rPr>
          <w:rtl w:val="0"/>
        </w:rPr>
      </w:r>
    </w:p>
    <w:p w:rsidR="00000000" w:rsidDel="00000000" w:rsidP="00000000" w:rsidRDefault="00000000" w:rsidRPr="00000000" w14:paraId="00000266">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(2025a). </w:t>
      </w:r>
      <w:r w:rsidDel="00000000" w:rsidR="00000000" w:rsidRPr="00000000">
        <w:rPr>
          <w:rFonts w:ascii="Times New Roman" w:cs="Times New Roman" w:eastAsia="Times New Roman" w:hAnsi="Times New Roman"/>
          <w:i w:val="1"/>
          <w:iCs w:val="1"/>
          <w:sz w:val="24"/>
          <w:szCs w:val="24"/>
          <w:rtl w:val="0"/>
        </w:rPr>
        <w:t xml:space="preserve">3320 Citizenship/Alien Status</w:t>
      </w:r>
      <w:r w:rsidDel="00000000" w:rsidR="00000000" w:rsidRPr="00000000">
        <w:rPr>
          <w:rFonts w:ascii="Times New Roman" w:cs="Times New Roman" w:eastAsia="Times New Roman" w:hAnsi="Times New Roman"/>
          <w:sz w:val="24"/>
          <w:szCs w:val="24"/>
          <w:rtl w:val="0"/>
        </w:rPr>
        <w:t xml:space="preserve">. </w:t>
      </w:r>
      <w:hyperlink r:id="rId106">
        <w:r w:rsidDel="00000000" w:rsidR="00000000" w:rsidRPr="00000000">
          <w:rPr>
            <w:rFonts w:ascii="Times New Roman" w:cs="Times New Roman" w:eastAsia="Times New Roman" w:hAnsi="Times New Roman"/>
            <w:sz w:val="24"/>
            <w:szCs w:val="24"/>
            <w:u w:val="single"/>
            <w:rtl w:val="0"/>
          </w:rPr>
          <w:t xml:space="preserve">https://pamms.dhs.ga.gov/dfcs/snap/3320/#immigrant-aliens</w:t>
        </w:r>
      </w:hyperlink>
      <w:r w:rsidDel="00000000" w:rsidR="00000000" w:rsidRPr="00000000">
        <w:rPr>
          <w:rtl w:val="0"/>
        </w:rPr>
      </w:r>
    </w:p>
    <w:p w:rsidR="00000000" w:rsidDel="00000000" w:rsidP="00000000" w:rsidRDefault="00000000" w:rsidRPr="00000000" w14:paraId="00000267">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(2025b). </w:t>
      </w:r>
      <w:r w:rsidDel="00000000" w:rsidR="00000000" w:rsidRPr="00000000">
        <w:rPr>
          <w:rFonts w:ascii="Times New Roman" w:cs="Times New Roman" w:eastAsia="Times New Roman" w:hAnsi="Times New Roman"/>
          <w:i w:val="1"/>
          <w:iCs w:val="1"/>
          <w:sz w:val="24"/>
          <w:szCs w:val="24"/>
          <w:rtl w:val="0"/>
        </w:rPr>
        <w:t xml:space="preserve">Appendix A SNAP Income Limits</w:t>
      </w:r>
      <w:r w:rsidDel="00000000" w:rsidR="00000000" w:rsidRPr="00000000">
        <w:rPr>
          <w:rFonts w:ascii="Times New Roman" w:cs="Times New Roman" w:eastAsia="Times New Roman" w:hAnsi="Times New Roman"/>
          <w:sz w:val="24"/>
          <w:szCs w:val="24"/>
          <w:rtl w:val="0"/>
        </w:rPr>
        <w:t xml:space="preserve">. </w:t>
      </w:r>
      <w:hyperlink r:id="rId107">
        <w:r w:rsidDel="00000000" w:rsidR="00000000" w:rsidRPr="00000000">
          <w:rPr>
            <w:rFonts w:ascii="Times New Roman" w:cs="Times New Roman" w:eastAsia="Times New Roman" w:hAnsi="Times New Roman"/>
            <w:sz w:val="24"/>
            <w:szCs w:val="24"/>
            <w:u w:val="single"/>
            <w:rtl w:val="0"/>
          </w:rPr>
          <w:t xml:space="preserve">https://pamms.dhs.ga.gov/dfcs/snap/appendix-a-food-stamp-income-limits/</w:t>
        </w:r>
      </w:hyperlink>
      <w:r w:rsidDel="00000000" w:rsidR="00000000" w:rsidRPr="00000000">
        <w:rPr>
          <w:rtl w:val="0"/>
        </w:rPr>
      </w:r>
    </w:p>
    <w:p w:rsidR="00000000" w:rsidDel="00000000" w:rsidP="00000000" w:rsidRDefault="00000000" w:rsidRPr="00000000" w14:paraId="00000268">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(n.d.-a). </w:t>
      </w:r>
      <w:r w:rsidDel="00000000" w:rsidR="00000000" w:rsidRPr="00000000">
        <w:rPr>
          <w:rFonts w:ascii="Times New Roman" w:cs="Times New Roman" w:eastAsia="Times New Roman" w:hAnsi="Times New Roman"/>
          <w:i w:val="1"/>
          <w:iCs w:val="1"/>
          <w:sz w:val="24"/>
          <w:szCs w:val="24"/>
          <w:rtl w:val="0"/>
        </w:rPr>
        <w:t xml:space="preserve">Eligibility Requirements</w:t>
      </w:r>
      <w:r w:rsidDel="00000000" w:rsidR="00000000" w:rsidRPr="00000000">
        <w:rPr>
          <w:rFonts w:ascii="Times New Roman" w:cs="Times New Roman" w:eastAsia="Times New Roman" w:hAnsi="Times New Roman"/>
          <w:sz w:val="24"/>
          <w:szCs w:val="24"/>
          <w:rtl w:val="0"/>
        </w:rPr>
        <w:t xml:space="preserve">. </w:t>
      </w:r>
      <w:hyperlink r:id="rId108">
        <w:r w:rsidDel="00000000" w:rsidR="00000000" w:rsidRPr="00000000">
          <w:rPr>
            <w:rFonts w:ascii="Times New Roman" w:cs="Times New Roman" w:eastAsia="Times New Roman" w:hAnsi="Times New Roman"/>
            <w:sz w:val="24"/>
            <w:szCs w:val="24"/>
            <w:u w:val="single"/>
            <w:rtl w:val="0"/>
          </w:rPr>
          <w:t xml:space="preserve">https://dfcs.georgia.gov/programs/eligibility-requirements#:~:text=To%20be%20eligible%20for%20this,or%20may%20not%20qualify%20for</w:t>
        </w:r>
      </w:hyperlink>
      <w:r w:rsidDel="00000000" w:rsidR="00000000" w:rsidRPr="00000000">
        <w:rPr>
          <w:rtl w:val="0"/>
        </w:rPr>
      </w:r>
    </w:p>
    <w:p w:rsidR="00000000" w:rsidDel="00000000" w:rsidP="00000000" w:rsidRDefault="00000000" w:rsidRPr="00000000" w14:paraId="00000269">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(n.d.-b). </w:t>
      </w:r>
      <w:r w:rsidDel="00000000" w:rsidR="00000000" w:rsidRPr="00000000">
        <w:rPr>
          <w:rFonts w:ascii="Times New Roman" w:cs="Times New Roman" w:eastAsia="Times New Roman" w:hAnsi="Times New Roman"/>
          <w:i w:val="1"/>
          <w:iCs w:val="1"/>
          <w:sz w:val="24"/>
          <w:szCs w:val="24"/>
          <w:rtl w:val="0"/>
        </w:rPr>
        <w:t xml:space="preserve">Supplemental Nutrition Assistance Program (SNAP)</w:t>
      </w:r>
      <w:r w:rsidDel="00000000" w:rsidR="00000000" w:rsidRPr="00000000">
        <w:rPr>
          <w:rFonts w:ascii="Times New Roman" w:cs="Times New Roman" w:eastAsia="Times New Roman" w:hAnsi="Times New Roman"/>
          <w:sz w:val="24"/>
          <w:szCs w:val="24"/>
          <w:rtl w:val="0"/>
        </w:rPr>
        <w:t xml:space="preserve">. </w:t>
      </w:r>
      <w:hyperlink r:id="rId109">
        <w:r w:rsidDel="00000000" w:rsidR="00000000" w:rsidRPr="00000000">
          <w:rPr>
            <w:rFonts w:ascii="Times New Roman" w:cs="Times New Roman" w:eastAsia="Times New Roman" w:hAnsi="Times New Roman"/>
            <w:sz w:val="24"/>
            <w:szCs w:val="24"/>
            <w:u w:val="single"/>
            <w:rtl w:val="0"/>
          </w:rPr>
          <w:t xml:space="preserve">https://dfcs.georgia.gov/services/snap</w:t>
        </w:r>
      </w:hyperlink>
      <w:r w:rsidDel="00000000" w:rsidR="00000000" w:rsidRPr="00000000">
        <w:rPr>
          <w:rtl w:val="0"/>
        </w:rPr>
      </w:r>
    </w:p>
    <w:p w:rsidR="00000000" w:rsidDel="00000000" w:rsidP="00000000" w:rsidRDefault="00000000" w:rsidRPr="00000000" w14:paraId="0000026A">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(n.d.-c). </w:t>
      </w:r>
      <w:r w:rsidDel="00000000" w:rsidR="00000000" w:rsidRPr="00000000">
        <w:rPr>
          <w:rFonts w:ascii="Times New Roman" w:cs="Times New Roman" w:eastAsia="Times New Roman" w:hAnsi="Times New Roman"/>
          <w:i w:val="1"/>
          <w:iCs w:val="1"/>
          <w:sz w:val="24"/>
          <w:szCs w:val="24"/>
          <w:rtl w:val="0"/>
        </w:rPr>
        <w:t xml:space="preserve">Low Income Home Energy Assistance Program (LIHEAP)</w:t>
      </w:r>
      <w:r w:rsidDel="00000000" w:rsidR="00000000" w:rsidRPr="00000000">
        <w:rPr>
          <w:rFonts w:ascii="Times New Roman" w:cs="Times New Roman" w:eastAsia="Times New Roman" w:hAnsi="Times New Roman"/>
          <w:sz w:val="24"/>
          <w:szCs w:val="24"/>
          <w:rtl w:val="0"/>
        </w:rPr>
        <w:t xml:space="preserve">. </w:t>
      </w:r>
      <w:hyperlink r:id="rId110">
        <w:r w:rsidDel="00000000" w:rsidR="00000000" w:rsidRPr="00000000">
          <w:rPr>
            <w:rFonts w:ascii="Times New Roman" w:cs="Times New Roman" w:eastAsia="Times New Roman" w:hAnsi="Times New Roman"/>
            <w:sz w:val="24"/>
            <w:szCs w:val="24"/>
            <w:u w:val="single"/>
            <w:rtl w:val="0"/>
          </w:rPr>
          <w:t xml:space="preserve">https://dfcs.georgia.gov/services/low-income-home-energy-assistance-program-liheap</w:t>
        </w:r>
      </w:hyperlink>
      <w:r w:rsidDel="00000000" w:rsidR="00000000" w:rsidRPr="00000000">
        <w:rPr>
          <w:rtl w:val="0"/>
        </w:rPr>
      </w:r>
    </w:p>
    <w:p w:rsidR="00000000" w:rsidDel="00000000" w:rsidP="00000000" w:rsidRDefault="00000000" w:rsidRPr="00000000" w14:paraId="0000026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(n.d.-d). </w:t>
      </w:r>
      <w:r w:rsidDel="00000000" w:rsidR="00000000" w:rsidRPr="00000000">
        <w:rPr>
          <w:rFonts w:ascii="Times New Roman" w:cs="Times New Roman" w:eastAsia="Times New Roman" w:hAnsi="Times New Roman"/>
          <w:i w:val="1"/>
          <w:iCs w:val="1"/>
          <w:sz w:val="24"/>
          <w:szCs w:val="24"/>
          <w:rtl w:val="0"/>
        </w:rPr>
        <w:t xml:space="preserve">Temporary Assistance for Needy Families</w:t>
      </w:r>
      <w:r w:rsidDel="00000000" w:rsidR="00000000" w:rsidRPr="00000000">
        <w:rPr>
          <w:rFonts w:ascii="Times New Roman" w:cs="Times New Roman" w:eastAsia="Times New Roman" w:hAnsi="Times New Roman"/>
          <w:sz w:val="24"/>
          <w:szCs w:val="24"/>
          <w:rtl w:val="0"/>
        </w:rPr>
        <w:t xml:space="preserve">. </w:t>
      </w:r>
      <w:hyperlink r:id="rId111">
        <w:r w:rsidDel="00000000" w:rsidR="00000000" w:rsidRPr="00000000">
          <w:rPr>
            <w:rFonts w:ascii="Times New Roman" w:cs="Times New Roman" w:eastAsia="Times New Roman" w:hAnsi="Times New Roman"/>
            <w:sz w:val="24"/>
            <w:szCs w:val="24"/>
            <w:u w:val="single"/>
            <w:rtl w:val="0"/>
          </w:rPr>
          <w:t xml:space="preserve">https://dfcs.georgia.gov/services/temporary-assistance-needy-families</w:t>
        </w:r>
      </w:hyperlink>
      <w:r w:rsidDel="00000000" w:rsidR="00000000" w:rsidRPr="00000000">
        <w:rPr>
          <w:rtl w:val="0"/>
        </w:rPr>
      </w:r>
    </w:p>
    <w:p w:rsidR="00000000" w:rsidDel="00000000" w:rsidP="00000000" w:rsidRDefault="00000000" w:rsidRPr="00000000" w14:paraId="0000026C">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Human Services Division of Family and Children Services. (n.d.-e). </w:t>
      </w:r>
      <w:r w:rsidDel="00000000" w:rsidR="00000000" w:rsidRPr="00000000">
        <w:rPr>
          <w:rFonts w:ascii="Times New Roman" w:cs="Times New Roman" w:eastAsia="Times New Roman" w:hAnsi="Times New Roman"/>
          <w:i w:val="1"/>
          <w:iCs w:val="1"/>
          <w:sz w:val="24"/>
          <w:szCs w:val="24"/>
          <w:rtl w:val="0"/>
        </w:rPr>
        <w:t xml:space="preserve">TANF Eligibility Requirements</w:t>
      </w:r>
      <w:r w:rsidDel="00000000" w:rsidR="00000000" w:rsidRPr="00000000">
        <w:rPr>
          <w:rFonts w:ascii="Times New Roman" w:cs="Times New Roman" w:eastAsia="Times New Roman" w:hAnsi="Times New Roman"/>
          <w:sz w:val="24"/>
          <w:szCs w:val="24"/>
          <w:rtl w:val="0"/>
        </w:rPr>
        <w:t xml:space="preserve">. </w:t>
      </w:r>
      <w:hyperlink r:id="rId112">
        <w:r w:rsidDel="00000000" w:rsidR="00000000" w:rsidRPr="00000000">
          <w:rPr>
            <w:rFonts w:ascii="Times New Roman" w:cs="Times New Roman" w:eastAsia="Times New Roman" w:hAnsi="Times New Roman"/>
            <w:sz w:val="24"/>
            <w:szCs w:val="24"/>
            <w:u w:val="single"/>
            <w:rtl w:val="0"/>
          </w:rPr>
          <w:t xml:space="preserve">https://dfcs.georgia.gov/services/temporary-assistance-needy-families/tanf-eligibility-requirements</w:t>
        </w:r>
      </w:hyperlink>
      <w:r w:rsidDel="00000000" w:rsidR="00000000" w:rsidRPr="00000000">
        <w:rPr>
          <w:rtl w:val="0"/>
        </w:rPr>
      </w:r>
    </w:p>
    <w:p w:rsidR="00000000" w:rsidDel="00000000" w:rsidP="00000000" w:rsidRDefault="00000000" w:rsidRPr="00000000" w14:paraId="0000026D">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Public Health. (n.d.-a). </w:t>
      </w:r>
      <w:r w:rsidDel="00000000" w:rsidR="00000000" w:rsidRPr="00000000">
        <w:rPr>
          <w:rFonts w:ascii="Times New Roman" w:cs="Times New Roman" w:eastAsia="Times New Roman" w:hAnsi="Times New Roman"/>
          <w:i w:val="1"/>
          <w:iCs w:val="1"/>
          <w:sz w:val="24"/>
          <w:szCs w:val="24"/>
          <w:rtl w:val="0"/>
        </w:rPr>
        <w:t xml:space="preserve">WIC</w:t>
      </w:r>
      <w:r w:rsidDel="00000000" w:rsidR="00000000" w:rsidRPr="00000000">
        <w:rPr>
          <w:rFonts w:ascii="Times New Roman" w:cs="Times New Roman" w:eastAsia="Times New Roman" w:hAnsi="Times New Roman"/>
          <w:sz w:val="24"/>
          <w:szCs w:val="24"/>
          <w:rtl w:val="0"/>
        </w:rPr>
        <w:t xml:space="preserve">. </w:t>
      </w:r>
      <w:hyperlink r:id="rId113">
        <w:r w:rsidDel="00000000" w:rsidR="00000000" w:rsidRPr="00000000">
          <w:rPr>
            <w:rFonts w:ascii="Times New Roman" w:cs="Times New Roman" w:eastAsia="Times New Roman" w:hAnsi="Times New Roman"/>
            <w:sz w:val="24"/>
            <w:szCs w:val="24"/>
            <w:u w:val="single"/>
            <w:rtl w:val="0"/>
          </w:rPr>
          <w:t xml:space="preserve">https://dph.georgia.gov/WIC</w:t>
        </w:r>
      </w:hyperlink>
      <w:r w:rsidDel="00000000" w:rsidR="00000000" w:rsidRPr="00000000">
        <w:rPr>
          <w:rtl w:val="0"/>
        </w:rPr>
      </w:r>
    </w:p>
    <w:p w:rsidR="00000000" w:rsidDel="00000000" w:rsidP="00000000" w:rsidRDefault="00000000" w:rsidRPr="00000000" w14:paraId="0000026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Public Health. (n.d.-b). </w:t>
      </w:r>
      <w:r w:rsidDel="00000000" w:rsidR="00000000" w:rsidRPr="00000000">
        <w:rPr>
          <w:rFonts w:ascii="Times New Roman" w:cs="Times New Roman" w:eastAsia="Times New Roman" w:hAnsi="Times New Roman"/>
          <w:i w:val="1"/>
          <w:iCs w:val="1"/>
          <w:sz w:val="24"/>
          <w:szCs w:val="24"/>
          <w:rtl w:val="0"/>
        </w:rPr>
        <w:t xml:space="preserve">Georgia WIC Details and Eligibility</w:t>
      </w:r>
      <w:r w:rsidDel="00000000" w:rsidR="00000000" w:rsidRPr="00000000">
        <w:rPr>
          <w:rFonts w:ascii="Times New Roman" w:cs="Times New Roman" w:eastAsia="Times New Roman" w:hAnsi="Times New Roman"/>
          <w:sz w:val="24"/>
          <w:szCs w:val="24"/>
          <w:rtl w:val="0"/>
        </w:rPr>
        <w:t xml:space="preserve">. </w:t>
      </w:r>
      <w:hyperlink r:id="rId114">
        <w:r w:rsidDel="00000000" w:rsidR="00000000" w:rsidRPr="00000000">
          <w:rPr>
            <w:rFonts w:ascii="Times New Roman" w:cs="Times New Roman" w:eastAsia="Times New Roman" w:hAnsi="Times New Roman"/>
            <w:sz w:val="24"/>
            <w:szCs w:val="24"/>
            <w:u w:val="single"/>
            <w:rtl w:val="0"/>
          </w:rPr>
          <w:t xml:space="preserve">https://dph.georgia.gov/WIC/details-and-eligibility</w:t>
        </w:r>
      </w:hyperlink>
      <w:r w:rsidDel="00000000" w:rsidR="00000000" w:rsidRPr="00000000">
        <w:rPr>
          <w:rtl w:val="0"/>
        </w:rPr>
      </w:r>
    </w:p>
    <w:p w:rsidR="00000000" w:rsidDel="00000000" w:rsidP="00000000" w:rsidRDefault="00000000" w:rsidRPr="00000000" w14:paraId="0000026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Department of Public Health. (n.d.-c). </w:t>
      </w:r>
      <w:r w:rsidDel="00000000" w:rsidR="00000000" w:rsidRPr="00000000">
        <w:rPr>
          <w:rFonts w:ascii="Times New Roman" w:cs="Times New Roman" w:eastAsia="Times New Roman" w:hAnsi="Times New Roman"/>
          <w:i w:val="1"/>
          <w:iCs w:val="1"/>
          <w:sz w:val="24"/>
          <w:szCs w:val="24"/>
          <w:rtl w:val="0"/>
        </w:rPr>
        <w:t xml:space="preserve">Georgia WIC Program Identification, Residency, &amp; Income Proof List </w:t>
      </w:r>
      <w:hyperlink r:id="rId115">
        <w:r w:rsidDel="00000000" w:rsidR="00000000" w:rsidRPr="00000000">
          <w:rPr>
            <w:rFonts w:ascii="Times New Roman" w:cs="Times New Roman" w:eastAsia="Times New Roman" w:hAnsi="Times New Roman"/>
            <w:sz w:val="24"/>
            <w:szCs w:val="24"/>
            <w:u w:val="single"/>
            <w:rtl w:val="0"/>
          </w:rPr>
          <w:t xml:space="preserve">https://dph.georgia.gov/document/document/identificationresidencyandincomeprooflistenglishpdf-0/download</w:t>
        </w:r>
      </w:hyperlink>
      <w:r w:rsidDel="00000000" w:rsidR="00000000" w:rsidRPr="00000000">
        <w:rPr>
          <w:rtl w:val="0"/>
        </w:rPr>
      </w:r>
    </w:p>
    <w:p w:rsidR="00000000" w:rsidDel="00000000" w:rsidP="00000000" w:rsidRDefault="00000000" w:rsidRPr="00000000" w14:paraId="0000027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Environmental Finance Authority. (n.d.-a). </w:t>
      </w:r>
      <w:r w:rsidDel="00000000" w:rsidR="00000000" w:rsidRPr="00000000">
        <w:rPr>
          <w:rFonts w:ascii="Times New Roman" w:cs="Times New Roman" w:eastAsia="Times New Roman" w:hAnsi="Times New Roman"/>
          <w:i w:val="1"/>
          <w:iCs w:val="1"/>
          <w:sz w:val="24"/>
          <w:szCs w:val="24"/>
          <w:rtl w:val="0"/>
        </w:rPr>
        <w:t xml:space="preserve">Weatherization Assistance Program</w:t>
      </w:r>
      <w:r w:rsidDel="00000000" w:rsidR="00000000" w:rsidRPr="00000000">
        <w:rPr>
          <w:rFonts w:ascii="Times New Roman" w:cs="Times New Roman" w:eastAsia="Times New Roman" w:hAnsi="Times New Roman"/>
          <w:sz w:val="24"/>
          <w:szCs w:val="24"/>
          <w:rtl w:val="0"/>
        </w:rPr>
        <w:t xml:space="preserve">. </w:t>
      </w:r>
      <w:hyperlink r:id="rId116">
        <w:r w:rsidDel="00000000" w:rsidR="00000000" w:rsidRPr="00000000">
          <w:rPr>
            <w:rFonts w:ascii="Times New Roman" w:cs="Times New Roman" w:eastAsia="Times New Roman" w:hAnsi="Times New Roman"/>
            <w:sz w:val="24"/>
            <w:szCs w:val="24"/>
            <w:u w:val="single"/>
            <w:rtl w:val="0"/>
          </w:rPr>
          <w:t xml:space="preserve">https://gefa.georgia.gov/weatherization-assistance-program</w:t>
        </w:r>
      </w:hyperlink>
      <w:r w:rsidDel="00000000" w:rsidR="00000000" w:rsidRPr="00000000">
        <w:rPr>
          <w:rtl w:val="0"/>
        </w:rPr>
      </w:r>
    </w:p>
    <w:p w:rsidR="00000000" w:rsidDel="00000000" w:rsidP="00000000" w:rsidRDefault="00000000" w:rsidRPr="00000000" w14:paraId="0000027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Environmental Finance Authority. (n.d.-b). </w:t>
      </w:r>
      <w:r w:rsidDel="00000000" w:rsidR="00000000" w:rsidRPr="00000000">
        <w:rPr>
          <w:rFonts w:ascii="Times New Roman" w:cs="Times New Roman" w:eastAsia="Times New Roman" w:hAnsi="Times New Roman"/>
          <w:i w:val="1"/>
          <w:iCs w:val="1"/>
          <w:sz w:val="24"/>
          <w:szCs w:val="24"/>
          <w:rtl w:val="0"/>
        </w:rPr>
        <w:t xml:space="preserve">Find a Community Action Agency</w:t>
      </w:r>
      <w:r w:rsidDel="00000000" w:rsidR="00000000" w:rsidRPr="00000000">
        <w:rPr>
          <w:rFonts w:ascii="Times New Roman" w:cs="Times New Roman" w:eastAsia="Times New Roman" w:hAnsi="Times New Roman"/>
          <w:sz w:val="24"/>
          <w:szCs w:val="24"/>
          <w:rtl w:val="0"/>
        </w:rPr>
        <w:t xml:space="preserve">. </w:t>
      </w:r>
      <w:hyperlink r:id="rId117">
        <w:r w:rsidDel="00000000" w:rsidR="00000000" w:rsidRPr="00000000">
          <w:rPr>
            <w:rFonts w:ascii="Times New Roman" w:cs="Times New Roman" w:eastAsia="Times New Roman" w:hAnsi="Times New Roman"/>
            <w:sz w:val="24"/>
            <w:szCs w:val="24"/>
            <w:u w:val="single"/>
            <w:rtl w:val="0"/>
          </w:rPr>
          <w:t xml:space="preserve">https://gefa.georgia.gov/locations/community-action-agency</w:t>
        </w:r>
      </w:hyperlink>
      <w:r w:rsidDel="00000000" w:rsidR="00000000" w:rsidRPr="00000000">
        <w:rPr>
          <w:rtl w:val="0"/>
        </w:rPr>
      </w:r>
    </w:p>
    <w:p w:rsidR="00000000" w:rsidDel="00000000" w:rsidP="00000000" w:rsidRDefault="00000000" w:rsidRPr="00000000" w14:paraId="00000272">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Health Insurance Marketplace. (n.d.). </w:t>
      </w:r>
      <w:r w:rsidDel="00000000" w:rsidR="00000000" w:rsidRPr="00000000">
        <w:rPr>
          <w:rFonts w:ascii="Times New Roman" w:cs="Times New Roman" w:eastAsia="Times New Roman" w:hAnsi="Times New Roman"/>
          <w:i w:val="1"/>
          <w:iCs w:val="1"/>
          <w:sz w:val="24"/>
          <w:szCs w:val="24"/>
          <w:rtl w:val="0"/>
        </w:rPr>
        <w:t xml:space="preserve">Georgia Health Insurance Marketplace </w:t>
      </w:r>
      <w:hyperlink r:id="rId118">
        <w:r w:rsidDel="00000000" w:rsidR="00000000" w:rsidRPr="00000000">
          <w:rPr>
            <w:rFonts w:ascii="Times New Roman" w:cs="Times New Roman" w:eastAsia="Times New Roman" w:hAnsi="Times New Roman"/>
            <w:sz w:val="24"/>
            <w:szCs w:val="24"/>
            <w:u w:val="single"/>
            <w:rtl w:val="0"/>
          </w:rPr>
          <w:t xml:space="preserve">https://georgiahealthinsurancemarketplace.com/know-more/</w:t>
        </w:r>
      </w:hyperlink>
      <w:r w:rsidDel="00000000" w:rsidR="00000000" w:rsidRPr="00000000">
        <w:rPr>
          <w:rtl w:val="0"/>
        </w:rPr>
      </w:r>
    </w:p>
    <w:p w:rsidR="00000000" w:rsidDel="00000000" w:rsidP="00000000" w:rsidRDefault="00000000" w:rsidRPr="00000000" w14:paraId="0000027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Georgia State Profile—SIECUS</w:t>
      </w:r>
      <w:r w:rsidDel="00000000" w:rsidR="00000000" w:rsidRPr="00000000">
        <w:rPr>
          <w:rFonts w:ascii="Times New Roman" w:cs="Times New Roman" w:eastAsia="Times New Roman" w:hAnsi="Times New Roman"/>
          <w:sz w:val="24"/>
          <w:szCs w:val="24"/>
          <w:rtl w:val="0"/>
        </w:rPr>
        <w:t xml:space="preserve">. (2022, April 5).</w:t>
      </w:r>
      <w:hyperlink r:id="rId119">
        <w:r w:rsidDel="00000000" w:rsidR="00000000" w:rsidRPr="00000000">
          <w:rPr>
            <w:rFonts w:ascii="Times New Roman" w:cs="Times New Roman" w:eastAsia="Times New Roman" w:hAnsi="Times New Roman"/>
            <w:sz w:val="24"/>
            <w:szCs w:val="24"/>
            <w:rtl w:val="0"/>
          </w:rPr>
          <w:t xml:space="preserve"> </w:t>
        </w:r>
      </w:hyperlink>
      <w:hyperlink r:id="rId120">
        <w:r w:rsidDel="00000000" w:rsidR="00000000" w:rsidRPr="00000000">
          <w:rPr>
            <w:rFonts w:ascii="Times New Roman" w:cs="Times New Roman" w:eastAsia="Times New Roman" w:hAnsi="Times New Roman"/>
            <w:sz w:val="24"/>
            <w:szCs w:val="24"/>
            <w:u w:val="single"/>
            <w:rtl w:val="0"/>
          </w:rPr>
          <w:t xml:space="preserve">https://www.siecus.org/stateprofiles/georgia-state-profile-22/</w:t>
        </w:r>
      </w:hyperlink>
      <w:r w:rsidDel="00000000" w:rsidR="00000000" w:rsidRPr="00000000">
        <w:rPr>
          <w:rtl w:val="0"/>
        </w:rPr>
      </w:r>
    </w:p>
    <w:p w:rsidR="00000000" w:rsidDel="00000000" w:rsidP="00000000" w:rsidRDefault="00000000" w:rsidRPr="00000000" w14:paraId="0000027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Georgia.gov. (n.d.-a). </w:t>
      </w:r>
      <w:r w:rsidDel="00000000" w:rsidR="00000000" w:rsidRPr="00000000">
        <w:rPr>
          <w:rFonts w:ascii="Times New Roman" w:cs="Times New Roman" w:eastAsia="Times New Roman" w:hAnsi="Times New Roman"/>
          <w:i w:val="1"/>
          <w:iCs w:val="1"/>
          <w:sz w:val="24"/>
          <w:szCs w:val="24"/>
          <w:rtl w:val="0"/>
        </w:rPr>
        <w:t xml:space="preserve">Apply for Medicaid</w:t>
      </w:r>
      <w:r w:rsidDel="00000000" w:rsidR="00000000" w:rsidRPr="00000000">
        <w:rPr>
          <w:rFonts w:ascii="Times New Roman" w:cs="Times New Roman" w:eastAsia="Times New Roman" w:hAnsi="Times New Roman"/>
          <w:sz w:val="24"/>
          <w:szCs w:val="24"/>
          <w:rtl w:val="0"/>
        </w:rPr>
        <w:t xml:space="preserve">. State of Georgia. </w:t>
      </w:r>
      <w:hyperlink r:id="rId121">
        <w:r w:rsidDel="00000000" w:rsidR="00000000" w:rsidRPr="00000000">
          <w:rPr>
            <w:rFonts w:ascii="Times New Roman" w:cs="Times New Roman" w:eastAsia="Times New Roman" w:hAnsi="Times New Roman"/>
            <w:sz w:val="24"/>
            <w:szCs w:val="24"/>
            <w:u w:val="single"/>
            <w:rtl w:val="0"/>
          </w:rPr>
          <w:t xml:space="preserve">https://georgia.gov/apply-medicaid</w:t>
        </w:r>
      </w:hyperlink>
      <w:r w:rsidDel="00000000" w:rsidR="00000000" w:rsidRPr="00000000">
        <w:rPr>
          <w:rtl w:val="0"/>
        </w:rPr>
      </w:r>
    </w:p>
    <w:p w:rsidR="00000000" w:rsidDel="00000000" w:rsidP="00000000" w:rsidRDefault="00000000" w:rsidRPr="00000000" w14:paraId="0000027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Georgia.gov. (n.d.-b). </w:t>
      </w:r>
      <w:r w:rsidDel="00000000" w:rsidR="00000000" w:rsidRPr="00000000">
        <w:rPr>
          <w:rFonts w:ascii="Times New Roman" w:cs="Times New Roman" w:eastAsia="Times New Roman" w:hAnsi="Times New Roman"/>
          <w:i w:val="1"/>
          <w:iCs w:val="1"/>
          <w:sz w:val="24"/>
          <w:szCs w:val="24"/>
          <w:rtl w:val="0"/>
        </w:rPr>
        <w:t xml:space="preserve">Apply for SNAP (Supplemental Nutrition Assistance Program)</w:t>
      </w:r>
      <w:r w:rsidDel="00000000" w:rsidR="00000000" w:rsidRPr="00000000">
        <w:rPr>
          <w:rFonts w:ascii="Times New Roman" w:cs="Times New Roman" w:eastAsia="Times New Roman" w:hAnsi="Times New Roman"/>
          <w:sz w:val="24"/>
          <w:szCs w:val="24"/>
          <w:rtl w:val="0"/>
        </w:rPr>
        <w:t xml:space="preserve">. </w:t>
      </w:r>
      <w:hyperlink r:id="rId122">
        <w:r w:rsidDel="00000000" w:rsidR="00000000" w:rsidRPr="00000000">
          <w:rPr>
            <w:rFonts w:ascii="Times New Roman" w:cs="Times New Roman" w:eastAsia="Times New Roman" w:hAnsi="Times New Roman"/>
            <w:sz w:val="24"/>
            <w:szCs w:val="24"/>
            <w:u w:val="single"/>
            <w:rtl w:val="0"/>
          </w:rPr>
          <w:t xml:space="preserve">https://georgia.gov/apply-snap-supplemental-nutrition-assistance-program</w:t>
        </w:r>
      </w:hyperlink>
      <w:r w:rsidDel="00000000" w:rsidR="00000000" w:rsidRPr="00000000">
        <w:rPr>
          <w:rtl w:val="0"/>
        </w:rPr>
      </w:r>
    </w:p>
    <w:p w:rsidR="00000000" w:rsidDel="00000000" w:rsidP="00000000" w:rsidRDefault="00000000" w:rsidRPr="00000000" w14:paraId="00000276">
      <w:pPr>
        <w:spacing w:line="480" w:lineRule="auto"/>
        <w:ind w:left="720"/>
        <w:rPr>
          <w:rFonts w:ascii="Times New Roman" w:cs="Times New Roman" w:eastAsia="Times New Roman" w:hAnsi="Times New Roman"/>
          <w:i w:val="1"/>
          <w:iCs w:val="1"/>
          <w:sz w:val="24"/>
          <w:szCs w:val="24"/>
          <w:u w:val="single"/>
        </w:rPr>
      </w:pPr>
      <w:r w:rsidDel="00000000" w:rsidR="00000000" w:rsidRPr="00000000">
        <w:rPr>
          <w:rFonts w:ascii="Times New Roman" w:cs="Times New Roman" w:eastAsia="Times New Roman" w:hAnsi="Times New Roman"/>
          <w:sz w:val="24"/>
          <w:szCs w:val="24"/>
          <w:rtl w:val="0"/>
        </w:rPr>
        <w:t xml:space="preserve">Georgia.gov. (n.d.-c). </w:t>
      </w:r>
      <w:r w:rsidDel="00000000" w:rsidR="00000000" w:rsidRPr="00000000">
        <w:rPr>
          <w:rFonts w:ascii="Times New Roman" w:cs="Times New Roman" w:eastAsia="Times New Roman" w:hAnsi="Times New Roman"/>
          <w:i w:val="1"/>
          <w:iCs w:val="1"/>
          <w:sz w:val="24"/>
          <w:szCs w:val="24"/>
          <w:rtl w:val="0"/>
        </w:rPr>
        <w:t xml:space="preserve">Apply for Housing Choice Voucher Program</w:t>
      </w:r>
      <w:r w:rsidDel="00000000" w:rsidR="00000000" w:rsidRPr="00000000">
        <w:rPr>
          <w:rFonts w:ascii="Times New Roman" w:cs="Times New Roman" w:eastAsia="Times New Roman" w:hAnsi="Times New Roman"/>
          <w:sz w:val="24"/>
          <w:szCs w:val="24"/>
          <w:rtl w:val="0"/>
        </w:rPr>
        <w:t xml:space="preserve">. </w:t>
      </w:r>
      <w:hyperlink r:id="rId123">
        <w:r w:rsidDel="00000000" w:rsidR="00000000" w:rsidRPr="00000000">
          <w:rPr>
            <w:rFonts w:ascii="Times New Roman" w:cs="Times New Roman" w:eastAsia="Times New Roman" w:hAnsi="Times New Roman"/>
            <w:sz w:val="24"/>
            <w:szCs w:val="24"/>
            <w:u w:val="single"/>
            <w:rtl w:val="0"/>
          </w:rPr>
          <w:t xml:space="preserve">https://georgia.gov/apply-housing-choice-voucher-program</w:t>
        </w:r>
      </w:hyperlink>
      <w:r w:rsidDel="00000000" w:rsidR="00000000" w:rsidRPr="00000000">
        <w:rPr>
          <w:rtl w:val="0"/>
        </w:rPr>
      </w:r>
    </w:p>
    <w:p w:rsidR="00000000" w:rsidDel="00000000" w:rsidP="00000000" w:rsidRDefault="00000000" w:rsidRPr="00000000" w14:paraId="00000277">
      <w:pPr>
        <w:spacing w:after="240" w:before="240" w:line="480" w:lineRule="auto"/>
        <w:ind w:left="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Guttmacher Institute. (2025, January 21). A guide to U.S. federal agencies and their impact on sexual and reproductive health and rights. </w:t>
      </w:r>
      <w:hyperlink r:id="rId124">
        <w:r w:rsidDel="00000000" w:rsidR="00000000" w:rsidRPr="00000000">
          <w:rPr>
            <w:rFonts w:ascii="Times New Roman" w:cs="Times New Roman" w:eastAsia="Times New Roman" w:hAnsi="Times New Roman"/>
            <w:i w:val="1"/>
            <w:iCs w:val="1"/>
            <w:sz w:val="24"/>
            <w:szCs w:val="24"/>
            <w:u w:val="single"/>
            <w:rtl w:val="0"/>
          </w:rPr>
          <w:t xml:space="preserve">https://www.guttmacher.org/fact-sheet/guide-us-federal-agencies-and-their-impact-sexual-and-reproductive-health-and-rights</w:t>
        </w:r>
      </w:hyperlink>
      <w:r w:rsidDel="00000000" w:rsidR="00000000" w:rsidRPr="00000000">
        <w:rPr>
          <w:rtl w:val="0"/>
        </w:rPr>
      </w:r>
    </w:p>
    <w:p w:rsidR="00000000" w:rsidDel="00000000" w:rsidP="00000000" w:rsidRDefault="00000000" w:rsidRPr="00000000" w14:paraId="00000278">
      <w:pPr>
        <w:spacing w:after="240" w:before="240" w:line="480" w:lineRule="auto"/>
        <w:ind w:left="81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Georgia Campaign for Adolescent Power &amp; Potential (GCAPP) — “The WISE Impact of Comprehensive Sex Education in Georgia” report</w:t>
        <w:br w:type="textWrapping"/>
      </w:r>
      <w:hyperlink r:id="rId125">
        <w:r w:rsidDel="00000000" w:rsidR="00000000" w:rsidRPr="00000000">
          <w:rPr>
            <w:rFonts w:ascii="Times New Roman" w:cs="Times New Roman" w:eastAsia="Times New Roman" w:hAnsi="Times New Roman"/>
            <w:sz w:val="24"/>
            <w:szCs w:val="24"/>
            <w:u w:val="single"/>
            <w:rtl w:val="0"/>
          </w:rPr>
          <w:t xml:space="preserve">https://www.gcapp.org/wp-content/uploads/2025/09/WISE-Initiative.pdf</w:t>
        </w:r>
      </w:hyperlink>
      <w:r w:rsidDel="00000000" w:rsidR="00000000" w:rsidRPr="00000000">
        <w:rPr>
          <w:rtl w:val="0"/>
        </w:rPr>
      </w:r>
    </w:p>
    <w:p w:rsidR="00000000" w:rsidDel="00000000" w:rsidP="00000000" w:rsidRDefault="00000000" w:rsidRPr="00000000" w14:paraId="00000279">
      <w:pPr>
        <w:spacing w:after="240" w:before="240" w:line="480" w:lineRule="auto"/>
        <w:ind w:left="720" w:hanging="63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Guttmacher Institute — “Minors’ Access to Contraceptive Services”</w:t>
        <w:br w:type="textWrapping"/>
      </w:r>
      <w:hyperlink r:id="rId126">
        <w:r w:rsidDel="00000000" w:rsidR="00000000" w:rsidRPr="00000000">
          <w:rPr>
            <w:rFonts w:ascii="Times New Roman" w:cs="Times New Roman" w:eastAsia="Times New Roman" w:hAnsi="Times New Roman"/>
            <w:sz w:val="24"/>
            <w:szCs w:val="24"/>
            <w:u w:val="single"/>
            <w:rtl w:val="0"/>
          </w:rPr>
          <w:t xml:space="preserve">https://www.guttmacher.org/state-policy/explore/minors-access-contraceptive-services</w:t>
        </w:r>
      </w:hyperlink>
      <w:r w:rsidDel="00000000" w:rsidR="00000000" w:rsidRPr="00000000">
        <w:rPr>
          <w:rtl w:val="0"/>
        </w:rPr>
      </w:r>
    </w:p>
    <w:p w:rsidR="00000000" w:rsidDel="00000000" w:rsidP="00000000" w:rsidRDefault="00000000" w:rsidRPr="00000000" w14:paraId="0000027A">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 I., T, B., M, C., &amp; M, B. (n.d.). The implications of teenage pregnancy and motherhood for primary health care: Unresolved issues. </w:t>
      </w:r>
      <w:r w:rsidDel="00000000" w:rsidR="00000000" w:rsidRPr="00000000">
        <w:rPr>
          <w:rFonts w:ascii="Times New Roman" w:cs="Times New Roman" w:eastAsia="Times New Roman" w:hAnsi="Times New Roman"/>
          <w:i w:val="1"/>
          <w:iCs w:val="1"/>
          <w:sz w:val="24"/>
          <w:szCs w:val="24"/>
          <w:rtl w:val="0"/>
        </w:rPr>
        <w:t xml:space="preserve">PubMed</w:t>
      </w:r>
      <w:r w:rsidDel="00000000" w:rsidR="00000000" w:rsidRPr="00000000">
        <w:rPr>
          <w:rFonts w:ascii="Times New Roman" w:cs="Times New Roman" w:eastAsia="Times New Roman" w:hAnsi="Times New Roman"/>
          <w:sz w:val="24"/>
          <w:szCs w:val="24"/>
          <w:rtl w:val="0"/>
        </w:rPr>
        <w:t xml:space="preserve">. Retrieved October 29, 2025, from</w:t>
      </w:r>
      <w:hyperlink r:id="rId127">
        <w:r w:rsidDel="00000000" w:rsidR="00000000" w:rsidRPr="00000000">
          <w:rPr>
            <w:rFonts w:ascii="Times New Roman" w:cs="Times New Roman" w:eastAsia="Times New Roman" w:hAnsi="Times New Roman"/>
            <w:sz w:val="24"/>
            <w:szCs w:val="24"/>
            <w:rtl w:val="0"/>
          </w:rPr>
          <w:t xml:space="preserve"> </w:t>
        </w:r>
      </w:hyperlink>
      <w:hyperlink r:id="rId128">
        <w:r w:rsidDel="00000000" w:rsidR="00000000" w:rsidRPr="00000000">
          <w:rPr>
            <w:rFonts w:ascii="Times New Roman" w:cs="Times New Roman" w:eastAsia="Times New Roman" w:hAnsi="Times New Roman"/>
            <w:sz w:val="24"/>
            <w:szCs w:val="24"/>
            <w:u w:val="single"/>
            <w:rtl w:val="0"/>
          </w:rPr>
          <w:t xml:space="preserve">https://pubmed.ncbi.nlm.nih.gov/9219414/</w:t>
        </w:r>
      </w:hyperlink>
      <w:r w:rsidDel="00000000" w:rsidR="00000000" w:rsidRPr="00000000">
        <w:rPr>
          <w:rtl w:val="0"/>
        </w:rPr>
      </w:r>
    </w:p>
    <w:p w:rsidR="00000000" w:rsidDel="00000000" w:rsidP="00000000" w:rsidRDefault="00000000" w:rsidRPr="00000000" w14:paraId="0000027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Harper, A. (2019, March 20). On-site school day care centers keep teen moms on track. K-12 Dive. </w:t>
      </w:r>
      <w:hyperlink r:id="rId129">
        <w:r w:rsidDel="00000000" w:rsidR="00000000" w:rsidRPr="00000000">
          <w:rPr>
            <w:rFonts w:ascii="Times New Roman" w:cs="Times New Roman" w:eastAsia="Times New Roman" w:hAnsi="Times New Roman"/>
            <w:sz w:val="24"/>
            <w:szCs w:val="24"/>
            <w:u w:val="single"/>
            <w:rtl w:val="0"/>
          </w:rPr>
          <w:t xml:space="preserve">https://www.k12dive.com/news/on-site-school-day-care-centers-keep-teen-moms-on-track/550785/</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7C">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Hatem, C., Lee, C. Y., Zhao, X., Reesor-Oyer, L., Lopez, T., &amp; Hernandez, D. C. (2020). Food insecurity and housing instability during early childhood as predictors of adolescent mental health. </w:t>
      </w:r>
      <w:r w:rsidDel="00000000" w:rsidR="00000000" w:rsidRPr="00000000">
        <w:rPr>
          <w:rFonts w:ascii="Times New Roman" w:cs="Times New Roman" w:eastAsia="Times New Roman" w:hAnsi="Times New Roman"/>
          <w:i w:val="1"/>
          <w:iCs w:val="1"/>
          <w:sz w:val="24"/>
          <w:szCs w:val="24"/>
          <w:rtl w:val="0"/>
        </w:rPr>
        <w:t xml:space="preserve">Journal of family psychology : JFP : journal of the Division of Family Psychology of the American Psychological Association (Division 43)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34</w:t>
      </w:r>
      <w:r w:rsidDel="00000000" w:rsidR="00000000" w:rsidRPr="00000000">
        <w:rPr>
          <w:rFonts w:ascii="Times New Roman" w:cs="Times New Roman" w:eastAsia="Times New Roman" w:hAnsi="Times New Roman"/>
          <w:sz w:val="24"/>
          <w:szCs w:val="24"/>
          <w:rtl w:val="0"/>
        </w:rPr>
        <w:t xml:space="preserve">(6), 721–730. </w:t>
      </w:r>
      <w:hyperlink r:id="rId130">
        <w:r w:rsidDel="00000000" w:rsidR="00000000" w:rsidRPr="00000000">
          <w:rPr>
            <w:rFonts w:ascii="Times New Roman" w:cs="Times New Roman" w:eastAsia="Times New Roman" w:hAnsi="Times New Roman"/>
            <w:sz w:val="24"/>
            <w:szCs w:val="24"/>
            <w:u w:val="single"/>
            <w:rtl w:val="0"/>
          </w:rPr>
          <w:t xml:space="preserve">https://doi.org/10.1037/fam0000651</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7D">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HealthCare.gov. (n.d.-a). </w:t>
      </w:r>
      <w:r w:rsidDel="00000000" w:rsidR="00000000" w:rsidRPr="00000000">
        <w:rPr>
          <w:rFonts w:ascii="Times New Roman" w:cs="Times New Roman" w:eastAsia="Times New Roman" w:hAnsi="Times New Roman"/>
          <w:i w:val="1"/>
          <w:iCs w:val="1"/>
          <w:sz w:val="24"/>
          <w:szCs w:val="24"/>
          <w:rtl w:val="0"/>
        </w:rPr>
        <w:t xml:space="preserve">Health coverage if you're pregnant, plan to get pregnant, or recently gave birth</w:t>
      </w:r>
      <w:r w:rsidDel="00000000" w:rsidR="00000000" w:rsidRPr="00000000">
        <w:rPr>
          <w:rFonts w:ascii="Times New Roman" w:cs="Times New Roman" w:eastAsia="Times New Roman" w:hAnsi="Times New Roman"/>
          <w:sz w:val="24"/>
          <w:szCs w:val="24"/>
          <w:rtl w:val="0"/>
        </w:rPr>
        <w:t xml:space="preserve">. U.S. Department of Health &amp; Human Services. </w:t>
      </w:r>
      <w:hyperlink r:id="rId131">
        <w:r w:rsidDel="00000000" w:rsidR="00000000" w:rsidRPr="00000000">
          <w:rPr>
            <w:rFonts w:ascii="Times New Roman" w:cs="Times New Roman" w:eastAsia="Times New Roman" w:hAnsi="Times New Roman"/>
            <w:sz w:val="24"/>
            <w:szCs w:val="24"/>
            <w:u w:val="single"/>
            <w:rtl w:val="0"/>
          </w:rPr>
          <w:t xml:space="preserve">https://www.healthcare.gov/what-if-im-pregnant-or-plan-to-get-pregnant/</w:t>
        </w:r>
      </w:hyperlink>
      <w:r w:rsidDel="00000000" w:rsidR="00000000" w:rsidRPr="00000000">
        <w:rPr>
          <w:rtl w:val="0"/>
        </w:rPr>
      </w:r>
    </w:p>
    <w:p w:rsidR="00000000" w:rsidDel="00000000" w:rsidP="00000000" w:rsidRDefault="00000000" w:rsidRPr="00000000" w14:paraId="0000027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HealthCare.gov. (n.d.-b). </w:t>
      </w:r>
      <w:r w:rsidDel="00000000" w:rsidR="00000000" w:rsidRPr="00000000">
        <w:rPr>
          <w:rFonts w:ascii="Times New Roman" w:cs="Times New Roman" w:eastAsia="Times New Roman" w:hAnsi="Times New Roman"/>
          <w:i w:val="1"/>
          <w:iCs w:val="1"/>
          <w:sz w:val="24"/>
          <w:szCs w:val="24"/>
          <w:rtl w:val="0"/>
        </w:rPr>
        <w:t xml:space="preserve">Special enrollment opportunities</w:t>
      </w:r>
      <w:r w:rsidDel="00000000" w:rsidR="00000000" w:rsidRPr="00000000">
        <w:rPr>
          <w:rFonts w:ascii="Times New Roman" w:cs="Times New Roman" w:eastAsia="Times New Roman" w:hAnsi="Times New Roman"/>
          <w:sz w:val="24"/>
          <w:szCs w:val="24"/>
          <w:rtl w:val="0"/>
        </w:rPr>
        <w:t xml:space="preserve">. </w:t>
      </w:r>
      <w:hyperlink r:id="rId132">
        <w:r w:rsidDel="00000000" w:rsidR="00000000" w:rsidRPr="00000000">
          <w:rPr>
            <w:rFonts w:ascii="Times New Roman" w:cs="Times New Roman" w:eastAsia="Times New Roman" w:hAnsi="Times New Roman"/>
            <w:sz w:val="24"/>
            <w:szCs w:val="24"/>
            <w:u w:val="single"/>
            <w:rtl w:val="0"/>
          </w:rPr>
          <w:t xml:space="preserve">https://www.healthcare.gov/coverage-outside-open-enrollment/special-enrollment-period/</w:t>
        </w:r>
      </w:hyperlink>
      <w:r w:rsidDel="00000000" w:rsidR="00000000" w:rsidRPr="00000000">
        <w:rPr>
          <w:rtl w:val="0"/>
        </w:rPr>
      </w:r>
    </w:p>
    <w:p w:rsidR="00000000" w:rsidDel="00000000" w:rsidP="00000000" w:rsidRDefault="00000000" w:rsidRPr="00000000" w14:paraId="0000027F">
      <w:pPr>
        <w:spacing w:line="480" w:lineRule="auto"/>
        <w:ind w:left="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HealthCare.gov. (n.d.-c). </w:t>
      </w:r>
      <w:r w:rsidDel="00000000" w:rsidR="00000000" w:rsidRPr="00000000">
        <w:rPr>
          <w:rFonts w:ascii="Times New Roman" w:cs="Times New Roman" w:eastAsia="Times New Roman" w:hAnsi="Times New Roman"/>
          <w:i w:val="1"/>
          <w:iCs w:val="1"/>
          <w:sz w:val="24"/>
          <w:szCs w:val="24"/>
          <w:rtl w:val="0"/>
        </w:rPr>
        <w:t xml:space="preserve">How to get or stay on a parent’s plan</w:t>
      </w:r>
      <w:r w:rsidDel="00000000" w:rsidR="00000000" w:rsidRPr="00000000">
        <w:rPr>
          <w:rFonts w:ascii="Times New Roman" w:cs="Times New Roman" w:eastAsia="Times New Roman" w:hAnsi="Times New Roman"/>
          <w:sz w:val="24"/>
          <w:szCs w:val="24"/>
          <w:rtl w:val="0"/>
        </w:rPr>
        <w:t xml:space="preserve">. </w:t>
      </w:r>
      <w:hyperlink r:id="rId133">
        <w:r w:rsidDel="00000000" w:rsidR="00000000" w:rsidRPr="00000000">
          <w:rPr>
            <w:rFonts w:ascii="Times New Roman" w:cs="Times New Roman" w:eastAsia="Times New Roman" w:hAnsi="Times New Roman"/>
            <w:sz w:val="24"/>
            <w:szCs w:val="24"/>
            <w:u w:val="single"/>
            <w:rtl w:val="0"/>
          </w:rPr>
          <w:t xml:space="preserve">https://www.healthinsurance.org/aca-marketplace/georgia/</w:t>
        </w:r>
      </w:hyperlink>
      <w:r w:rsidDel="00000000" w:rsidR="00000000" w:rsidRPr="00000000">
        <w:rPr>
          <w:rtl w:val="0"/>
        </w:rPr>
      </w:r>
    </w:p>
    <w:p w:rsidR="00000000" w:rsidDel="00000000" w:rsidP="00000000" w:rsidRDefault="00000000" w:rsidRPr="00000000" w14:paraId="0000028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High-Risk Pregnancy: Age, Complications &amp; Management</w:t>
      </w:r>
      <w:r w:rsidDel="00000000" w:rsidR="00000000" w:rsidRPr="00000000">
        <w:rPr>
          <w:rFonts w:ascii="Times New Roman" w:cs="Times New Roman" w:eastAsia="Times New Roman" w:hAnsi="Times New Roman"/>
          <w:sz w:val="24"/>
          <w:szCs w:val="24"/>
          <w:rtl w:val="0"/>
        </w:rPr>
        <w:t xml:space="preserve">. (n.d.). </w:t>
      </w:r>
      <w:hyperlink r:id="rId134">
        <w:r w:rsidDel="00000000" w:rsidR="00000000" w:rsidRPr="00000000">
          <w:rPr>
            <w:rFonts w:ascii="Times New Roman" w:cs="Times New Roman" w:eastAsia="Times New Roman" w:hAnsi="Times New Roman"/>
            <w:sz w:val="24"/>
            <w:szCs w:val="24"/>
            <w:u w:val="single"/>
            <w:rtl w:val="0"/>
          </w:rPr>
          <w:t xml:space="preserve">https://my.clevelandclinic.org/health/diseases/22190-high-risk-pregnancy</w:t>
        </w:r>
      </w:hyperlink>
      <w:r w:rsidDel="00000000" w:rsidR="00000000" w:rsidRPr="00000000">
        <w:rPr>
          <w:rtl w:val="0"/>
        </w:rPr>
      </w:r>
    </w:p>
    <w:p w:rsidR="00000000" w:rsidDel="00000000" w:rsidP="00000000" w:rsidRDefault="00000000" w:rsidRPr="00000000" w14:paraId="0000028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Hofferth, S. (1987). </w:t>
      </w:r>
      <w:r w:rsidDel="00000000" w:rsidR="00000000" w:rsidRPr="00000000">
        <w:rPr>
          <w:rFonts w:ascii="Times New Roman" w:cs="Times New Roman" w:eastAsia="Times New Roman" w:hAnsi="Times New Roman"/>
          <w:i w:val="1"/>
          <w:iCs w:val="1"/>
          <w:sz w:val="24"/>
          <w:szCs w:val="24"/>
          <w:rtl w:val="0"/>
        </w:rPr>
        <w:t xml:space="preserve">Social and economic consequences of teenage childbearing (in Risking the Future: Adolescent Sexuality, Pregnancy, and Childbearing, Vol. II) (Chap. 6)</w:t>
      </w:r>
      <w:r w:rsidDel="00000000" w:rsidR="00000000" w:rsidRPr="00000000">
        <w:rPr>
          <w:rFonts w:ascii="Times New Roman" w:cs="Times New Roman" w:eastAsia="Times New Roman" w:hAnsi="Times New Roman"/>
          <w:sz w:val="24"/>
          <w:szCs w:val="24"/>
          <w:rtl w:val="0"/>
        </w:rPr>
        <w:t xml:space="preserve">. National Academies Press. </w:t>
      </w:r>
      <w:hyperlink r:id="rId135">
        <w:r w:rsidDel="00000000" w:rsidR="00000000" w:rsidRPr="00000000">
          <w:rPr>
            <w:rFonts w:ascii="Times New Roman" w:cs="Times New Roman" w:eastAsia="Times New Roman" w:hAnsi="Times New Roman"/>
            <w:sz w:val="24"/>
            <w:szCs w:val="24"/>
            <w:u w:val="single"/>
            <w:rtl w:val="0"/>
          </w:rPr>
          <w:t xml:space="preserve">https://www.ncbi.nlm.nih.gov/books/NBK219229/</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282">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Hodgkinson, S., Beers, L., Southammakosane, C., &amp; Lewin, A. (2014). Addressing the mental health needs of pregnant and parenting adolescents. </w:t>
      </w:r>
      <w:r w:rsidDel="00000000" w:rsidR="00000000" w:rsidRPr="00000000">
        <w:rPr>
          <w:rFonts w:ascii="Times New Roman" w:cs="Times New Roman" w:eastAsia="Times New Roman" w:hAnsi="Times New Roman"/>
          <w:i w:val="1"/>
          <w:iCs w:val="1"/>
          <w:sz w:val="24"/>
          <w:szCs w:val="24"/>
          <w:rtl w:val="0"/>
        </w:rPr>
        <w:t xml:space="preserve">Pediatrics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133</w:t>
      </w:r>
      <w:r w:rsidDel="00000000" w:rsidR="00000000" w:rsidRPr="00000000">
        <w:rPr>
          <w:rFonts w:ascii="Times New Roman" w:cs="Times New Roman" w:eastAsia="Times New Roman" w:hAnsi="Times New Roman"/>
          <w:sz w:val="24"/>
          <w:szCs w:val="24"/>
          <w:rtl w:val="0"/>
        </w:rPr>
        <w:t xml:space="preserve">(1), 114–122. </w:t>
      </w:r>
      <w:hyperlink r:id="rId136">
        <w:r w:rsidDel="00000000" w:rsidR="00000000" w:rsidRPr="00000000">
          <w:rPr>
            <w:rFonts w:ascii="Times New Roman" w:cs="Times New Roman" w:eastAsia="Times New Roman" w:hAnsi="Times New Roman"/>
            <w:sz w:val="24"/>
            <w:szCs w:val="24"/>
            <w:u w:val="single"/>
            <w:rtl w:val="0"/>
          </w:rPr>
          <w:t xml:space="preserve">https://doi.org/10.1542/peds.2013-0927</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Home | Clarke County School District</w:t>
      </w:r>
      <w:r w:rsidDel="00000000" w:rsidR="00000000" w:rsidRPr="00000000">
        <w:rPr>
          <w:rFonts w:ascii="Times New Roman" w:cs="Times New Roman" w:eastAsia="Times New Roman" w:hAnsi="Times New Roman"/>
          <w:sz w:val="24"/>
          <w:szCs w:val="24"/>
          <w:rtl w:val="0"/>
        </w:rPr>
        <w:t xml:space="preserve">. (n.d.) </w:t>
      </w:r>
      <w:hyperlink r:id="rId137">
        <w:r w:rsidDel="00000000" w:rsidR="00000000" w:rsidRPr="00000000">
          <w:rPr>
            <w:rFonts w:ascii="Times New Roman" w:cs="Times New Roman" w:eastAsia="Times New Roman" w:hAnsi="Times New Roman"/>
            <w:sz w:val="24"/>
            <w:szCs w:val="24"/>
            <w:u w:val="single"/>
            <w:rtl w:val="0"/>
          </w:rPr>
          <w:t xml:space="preserve">https://www.clarke.k12.ga.us/</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284">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HOPE &amp; State Aid Programs | Georgia Student Finance Commission. (n.d.). Retrieved October 30, 2025, from</w:t>
      </w:r>
      <w:hyperlink r:id="rId138">
        <w:r w:rsidDel="00000000" w:rsidR="00000000" w:rsidRPr="00000000">
          <w:rPr>
            <w:rFonts w:ascii="Times New Roman" w:cs="Times New Roman" w:eastAsia="Times New Roman" w:hAnsi="Times New Roman"/>
            <w:sz w:val="24"/>
            <w:szCs w:val="24"/>
            <w:rtl w:val="0"/>
          </w:rPr>
          <w:t xml:space="preserve"> </w:t>
        </w:r>
      </w:hyperlink>
      <w:hyperlink r:id="rId139">
        <w:r w:rsidDel="00000000" w:rsidR="00000000" w:rsidRPr="00000000">
          <w:rPr>
            <w:rFonts w:ascii="Times New Roman" w:cs="Times New Roman" w:eastAsia="Times New Roman" w:hAnsi="Times New Roman"/>
            <w:sz w:val="24"/>
            <w:szCs w:val="24"/>
            <w:u w:val="single"/>
            <w:rtl w:val="0"/>
          </w:rPr>
          <w:t xml:space="preserve">https://www.gafutures.org/hope-state-aid-programs/</w:t>
        </w:r>
      </w:hyperlink>
      <w:r w:rsidDel="00000000" w:rsidR="00000000" w:rsidRPr="00000000">
        <w:rPr>
          <w:rtl w:val="0"/>
        </w:rPr>
      </w:r>
    </w:p>
    <w:p w:rsidR="00000000" w:rsidDel="00000000" w:rsidP="00000000" w:rsidRDefault="00000000" w:rsidRPr="00000000" w14:paraId="0000028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How Socioeconomic Status Affects Employee Well-being</w:t>
      </w:r>
      <w:r w:rsidDel="00000000" w:rsidR="00000000" w:rsidRPr="00000000">
        <w:rPr>
          <w:rFonts w:ascii="Times New Roman" w:cs="Times New Roman" w:eastAsia="Times New Roman" w:hAnsi="Times New Roman"/>
          <w:sz w:val="24"/>
          <w:szCs w:val="24"/>
          <w:rtl w:val="0"/>
        </w:rPr>
        <w:t xml:space="preserve">. (n.d.). </w:t>
      </w:r>
      <w:hyperlink r:id="rId140">
        <w:r w:rsidDel="00000000" w:rsidR="00000000" w:rsidRPr="00000000">
          <w:rPr>
            <w:rFonts w:ascii="Times New Roman" w:cs="Times New Roman" w:eastAsia="Times New Roman" w:hAnsi="Times New Roman"/>
            <w:sz w:val="24"/>
            <w:szCs w:val="24"/>
            <w:u w:val="single"/>
            <w:rtl w:val="0"/>
          </w:rPr>
          <w:t xml:space="preserve">https://walton.uark.edu/insights/posts/how-socioeconomic-status-affects-employee-well-being.php</w:t>
        </w:r>
      </w:hyperlink>
      <w:r w:rsidDel="00000000" w:rsidR="00000000" w:rsidRPr="00000000">
        <w:rPr>
          <w:rtl w:val="0"/>
        </w:rPr>
      </w:r>
    </w:p>
    <w:p w:rsidR="00000000" w:rsidDel="00000000" w:rsidP="00000000" w:rsidRDefault="00000000" w:rsidRPr="00000000" w14:paraId="00000286">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How to Apply for Medicaid in Georgia</w:t>
      </w:r>
      <w:r w:rsidDel="00000000" w:rsidR="00000000" w:rsidRPr="00000000">
        <w:rPr>
          <w:rFonts w:ascii="Times New Roman" w:cs="Times New Roman" w:eastAsia="Times New Roman" w:hAnsi="Times New Roman"/>
          <w:sz w:val="24"/>
          <w:szCs w:val="24"/>
          <w:rtl w:val="0"/>
        </w:rPr>
        <w:t xml:space="preserve">. (n.d.). Peach State Health Plan.</w:t>
      </w:r>
    </w:p>
    <w:p w:rsidR="00000000" w:rsidDel="00000000" w:rsidP="00000000" w:rsidRDefault="00000000" w:rsidRPr="00000000" w14:paraId="00000287">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Kaiser Family Foundation (KFF). (2023). </w:t>
      </w:r>
      <w:r w:rsidDel="00000000" w:rsidR="00000000" w:rsidRPr="00000000">
        <w:rPr>
          <w:rFonts w:ascii="Times New Roman" w:cs="Times New Roman" w:eastAsia="Times New Roman" w:hAnsi="Times New Roman"/>
          <w:i w:val="1"/>
          <w:iCs w:val="1"/>
          <w:sz w:val="24"/>
          <w:szCs w:val="24"/>
          <w:rtl w:val="0"/>
        </w:rPr>
        <w:t xml:space="preserve">Health coverage by race and ethnicity, 2010–2021</w:t>
      </w:r>
      <w:r w:rsidDel="00000000" w:rsidR="00000000" w:rsidRPr="00000000">
        <w:rPr>
          <w:rFonts w:ascii="Times New Roman" w:cs="Times New Roman" w:eastAsia="Times New Roman" w:hAnsi="Times New Roman"/>
          <w:sz w:val="24"/>
          <w:szCs w:val="24"/>
          <w:rtl w:val="0"/>
        </w:rPr>
        <w:t xml:space="preserve">. Retrieved from </w:t>
      </w:r>
      <w:hyperlink r:id="rId141">
        <w:r w:rsidDel="00000000" w:rsidR="00000000" w:rsidRPr="00000000">
          <w:rPr>
            <w:rFonts w:ascii="Times New Roman" w:cs="Times New Roman" w:eastAsia="Times New Roman" w:hAnsi="Times New Roman"/>
            <w:sz w:val="24"/>
            <w:szCs w:val="24"/>
            <w:u w:val="single"/>
            <w:rtl w:val="0"/>
          </w:rPr>
          <w:t xml:space="preserve">https://www.kff.org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8">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Kaiser Family Foundation. (2025, October 8). </w:t>
      </w:r>
      <w:r w:rsidDel="00000000" w:rsidR="00000000" w:rsidRPr="00000000">
        <w:rPr>
          <w:rFonts w:ascii="Times New Roman" w:cs="Times New Roman" w:eastAsia="Times New Roman" w:hAnsi="Times New Roman"/>
          <w:i w:val="1"/>
          <w:iCs w:val="1"/>
          <w:sz w:val="24"/>
          <w:szCs w:val="24"/>
          <w:rtl w:val="0"/>
        </w:rPr>
        <w:t xml:space="preserve">Health policy issues in women’s health. </w:t>
      </w:r>
      <w:hyperlink r:id="rId142">
        <w:r w:rsidDel="00000000" w:rsidR="00000000" w:rsidRPr="00000000">
          <w:rPr>
            <w:rFonts w:ascii="Times New Roman" w:cs="Times New Roman" w:eastAsia="Times New Roman" w:hAnsi="Times New Roman"/>
            <w:sz w:val="24"/>
            <w:szCs w:val="24"/>
            <w:u w:val="single"/>
            <w:rtl w:val="0"/>
          </w:rPr>
          <w:t xml:space="preserve">https://www.kff.org/womens-health-policy/health-policy-101-health-policy-issues-in-womens-health/?entry=table-of-contents-what-is-the-demographic-profile-of-women</w:t>
        </w:r>
      </w:hyperlink>
      <w:r w:rsidDel="00000000" w:rsidR="00000000" w:rsidRPr="00000000">
        <w:rPr>
          <w:rtl w:val="0"/>
        </w:rPr>
      </w:r>
    </w:p>
    <w:p w:rsidR="00000000" w:rsidDel="00000000" w:rsidP="00000000" w:rsidRDefault="00000000" w:rsidRPr="00000000" w14:paraId="00000289">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Kaiser Family Foundation. (2024a). </w:t>
      </w:r>
      <w:r w:rsidDel="00000000" w:rsidR="00000000" w:rsidRPr="00000000">
        <w:rPr>
          <w:rFonts w:ascii="Times New Roman" w:cs="Times New Roman" w:eastAsia="Times New Roman" w:hAnsi="Times New Roman"/>
          <w:i w:val="1"/>
          <w:iCs w:val="1"/>
          <w:sz w:val="24"/>
          <w:szCs w:val="24"/>
          <w:rtl w:val="0"/>
        </w:rPr>
        <w:t xml:space="preserve">Can immigrants enroll in Medicaid or Children’s Health Insurance Program (CHIP) coverage?</w:t>
      </w:r>
      <w:r w:rsidDel="00000000" w:rsidR="00000000" w:rsidRPr="00000000">
        <w:rPr>
          <w:rFonts w:ascii="Times New Roman" w:cs="Times New Roman" w:eastAsia="Times New Roman" w:hAnsi="Times New Roman"/>
          <w:sz w:val="24"/>
          <w:szCs w:val="24"/>
          <w:rtl w:val="0"/>
        </w:rPr>
        <w:t xml:space="preserve"> </w:t>
      </w:r>
      <w:hyperlink r:id="rId143">
        <w:r w:rsidDel="00000000" w:rsidR="00000000" w:rsidRPr="00000000">
          <w:rPr>
            <w:rFonts w:ascii="Times New Roman" w:cs="Times New Roman" w:eastAsia="Times New Roman" w:hAnsi="Times New Roman"/>
            <w:sz w:val="24"/>
            <w:szCs w:val="24"/>
            <w:u w:val="single"/>
            <w:rtl w:val="0"/>
          </w:rPr>
          <w:t xml:space="preserve">https://www.kff.org/faqs/faqs-health-insurance-marketplace-and-the-aca/immigrants/can-immigrants-enroll-in-medicaid-or-childrens-health-insurance-program-chip-coverage/</w:t>
        </w:r>
      </w:hyperlink>
      <w:r w:rsidDel="00000000" w:rsidR="00000000" w:rsidRPr="00000000">
        <w:rPr>
          <w:rtl w:val="0"/>
        </w:rPr>
      </w:r>
    </w:p>
    <w:p w:rsidR="00000000" w:rsidDel="00000000" w:rsidP="00000000" w:rsidRDefault="00000000" w:rsidRPr="00000000" w14:paraId="0000028A">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Kaiser Family Foundation. (2024b). </w:t>
      </w:r>
      <w:r w:rsidDel="00000000" w:rsidR="00000000" w:rsidRPr="00000000">
        <w:rPr>
          <w:rFonts w:ascii="Times New Roman" w:cs="Times New Roman" w:eastAsia="Times New Roman" w:hAnsi="Times New Roman"/>
          <w:i w:val="1"/>
          <w:iCs w:val="1"/>
          <w:sz w:val="24"/>
          <w:szCs w:val="24"/>
          <w:rtl w:val="0"/>
        </w:rPr>
        <w:t xml:space="preserve">Can family members in families with mixed immigration status, where some family members are citizens or lawfully present and others are undocumented, enroll in Medicaid or CHIP or receive help buying coverage through the Marketplaces?</w:t>
      </w:r>
      <w:r w:rsidDel="00000000" w:rsidR="00000000" w:rsidRPr="00000000">
        <w:rPr>
          <w:rFonts w:ascii="Times New Roman" w:cs="Times New Roman" w:eastAsia="Times New Roman" w:hAnsi="Times New Roman"/>
          <w:sz w:val="24"/>
          <w:szCs w:val="24"/>
          <w:rtl w:val="0"/>
        </w:rPr>
        <w:t xml:space="preserve"> </w:t>
      </w:r>
      <w:hyperlink r:id="rId144">
        <w:r w:rsidDel="00000000" w:rsidR="00000000" w:rsidRPr="00000000">
          <w:rPr>
            <w:rFonts w:ascii="Times New Roman" w:cs="Times New Roman" w:eastAsia="Times New Roman" w:hAnsi="Times New Roman"/>
            <w:sz w:val="24"/>
            <w:szCs w:val="24"/>
            <w:u w:val="single"/>
            <w:rtl w:val="0"/>
          </w:rPr>
          <w:t xml:space="preserve">https://www.kff.org/faqs/faqs-health-insurance-marketplace-and-the-aca/immigrants/can-family-members-in-families-with-mixed-immigration-status-where-some-family-members-are-citizens-or-lawfully-present-and-others-are-undocumented-enroll-in-medicaid-or-chip-or-receive-help-buying/</w:t>
        </w:r>
      </w:hyperlink>
      <w:r w:rsidDel="00000000" w:rsidR="00000000" w:rsidRPr="00000000">
        <w:rPr>
          <w:rtl w:val="0"/>
        </w:rPr>
      </w:r>
    </w:p>
    <w:p w:rsidR="00000000" w:rsidDel="00000000" w:rsidP="00000000" w:rsidRDefault="00000000" w:rsidRPr="00000000" w14:paraId="0000028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Kaiser Family Foundation. (2025a). Key Facts on Health Coverage of Immigrants. </w:t>
      </w:r>
      <w:hyperlink r:id="rId145">
        <w:r w:rsidDel="00000000" w:rsidR="00000000" w:rsidRPr="00000000">
          <w:rPr>
            <w:rFonts w:ascii="Times New Roman" w:cs="Times New Roman" w:eastAsia="Times New Roman" w:hAnsi="Times New Roman"/>
            <w:sz w:val="24"/>
            <w:szCs w:val="24"/>
            <w:u w:val="single"/>
            <w:rtl w:val="0"/>
          </w:rPr>
          <w:t xml:space="preserve">https://www.kff.org/racial-equity-and-health-policy/key-facts-on-health-coverage-of-immigrants/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C">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Kaiser Family Foundation. (2025b). </w:t>
      </w:r>
      <w:r w:rsidDel="00000000" w:rsidR="00000000" w:rsidRPr="00000000">
        <w:rPr>
          <w:rFonts w:ascii="Times New Roman" w:cs="Times New Roman" w:eastAsia="Times New Roman" w:hAnsi="Times New Roman"/>
          <w:i w:val="1"/>
          <w:iCs w:val="1"/>
          <w:sz w:val="24"/>
          <w:szCs w:val="24"/>
          <w:rtl w:val="0"/>
        </w:rPr>
        <w:t xml:space="preserve">Can family members in families with mixed immigration status, where some family members are citizens or lawfully present and others are undocumented, enroll in Medicaid or CHIP or receive help buying coverage through the Marketplaces?</w:t>
      </w:r>
      <w:r w:rsidDel="00000000" w:rsidR="00000000" w:rsidRPr="00000000">
        <w:rPr>
          <w:rFonts w:ascii="Times New Roman" w:cs="Times New Roman" w:eastAsia="Times New Roman" w:hAnsi="Times New Roman"/>
          <w:sz w:val="24"/>
          <w:szCs w:val="24"/>
          <w:rtl w:val="0"/>
        </w:rPr>
        <w:t xml:space="preserve"> </w:t>
      </w:r>
      <w:hyperlink r:id="rId146">
        <w:r w:rsidDel="00000000" w:rsidR="00000000" w:rsidRPr="00000000">
          <w:rPr>
            <w:rFonts w:ascii="Times New Roman" w:cs="Times New Roman" w:eastAsia="Times New Roman" w:hAnsi="Times New Roman"/>
            <w:sz w:val="24"/>
            <w:szCs w:val="24"/>
            <w:u w:val="single"/>
            <w:rtl w:val="0"/>
          </w:rPr>
          <w:t xml:space="preserve">https://www.kff.org/faqs/faqs-health-insurance-marketplace-and-the-aca/immigrants/can-family-members-in-families-with-mixed-immigration-status-where-some-family-members-are-citizens-or-lawfully-present-and-others-are-undocumented-enroll-in-medicaid-or-chip-or-receive-help-buying/</w:t>
        </w:r>
      </w:hyperlink>
      <w:r w:rsidDel="00000000" w:rsidR="00000000" w:rsidRPr="00000000">
        <w:rPr>
          <w:rtl w:val="0"/>
        </w:rPr>
      </w:r>
    </w:p>
    <w:p w:rsidR="00000000" w:rsidDel="00000000" w:rsidP="00000000" w:rsidRDefault="00000000" w:rsidRPr="00000000" w14:paraId="0000028D">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Kaiser Family Foundation. (2025c). </w:t>
      </w:r>
      <w:r w:rsidDel="00000000" w:rsidR="00000000" w:rsidRPr="00000000">
        <w:rPr>
          <w:rFonts w:ascii="Times New Roman" w:cs="Times New Roman" w:eastAsia="Times New Roman" w:hAnsi="Times New Roman"/>
          <w:i w:val="1"/>
          <w:iCs w:val="1"/>
          <w:sz w:val="24"/>
          <w:szCs w:val="24"/>
          <w:rtl w:val="0"/>
        </w:rPr>
        <w:t xml:space="preserve">State Health Coverage for Immigrants and Implications for Health Coverage and Care</w:t>
      </w:r>
      <w:r w:rsidDel="00000000" w:rsidR="00000000" w:rsidRPr="00000000">
        <w:rPr>
          <w:rFonts w:ascii="Times New Roman" w:cs="Times New Roman" w:eastAsia="Times New Roman" w:hAnsi="Times New Roman"/>
          <w:sz w:val="24"/>
          <w:szCs w:val="24"/>
          <w:rtl w:val="0"/>
        </w:rPr>
        <w:t xml:space="preserve">. </w:t>
      </w:r>
      <w:hyperlink r:id="rId147">
        <w:r w:rsidDel="00000000" w:rsidR="00000000" w:rsidRPr="00000000">
          <w:rPr>
            <w:rFonts w:ascii="Times New Roman" w:cs="Times New Roman" w:eastAsia="Times New Roman" w:hAnsi="Times New Roman"/>
            <w:sz w:val="24"/>
            <w:szCs w:val="24"/>
            <w:u w:val="single"/>
            <w:rtl w:val="0"/>
          </w:rPr>
          <w:t xml:space="preserve">https://www.kff.org/racial-equity-and-health-policy/state-health-coverage-for-immigrants-and-implications-for-health-coverage-and-care/</w:t>
        </w:r>
      </w:hyperlink>
      <w:r w:rsidDel="00000000" w:rsidR="00000000" w:rsidRPr="00000000">
        <w:rPr>
          <w:rtl w:val="0"/>
        </w:rPr>
      </w:r>
    </w:p>
    <w:p w:rsidR="00000000" w:rsidDel="00000000" w:rsidP="00000000" w:rsidRDefault="00000000" w:rsidRPr="00000000" w14:paraId="0000028E">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Kim, G., Molina, U. S., &amp; Saadi , A. (2019). Should Immigration Status Information Be Included in a Patient’s Health Record? </w:t>
      </w:r>
      <w:r w:rsidDel="00000000" w:rsidR="00000000" w:rsidRPr="00000000">
        <w:rPr>
          <w:rFonts w:ascii="Times New Roman" w:cs="Times New Roman" w:eastAsia="Times New Roman" w:hAnsi="Times New Roman"/>
          <w:i w:val="1"/>
          <w:iCs w:val="1"/>
          <w:sz w:val="24"/>
          <w:szCs w:val="24"/>
          <w:rtl w:val="0"/>
        </w:rPr>
        <w:t xml:space="preserve">AMA Journal of Ethics</w:t>
      </w:r>
      <w:r w:rsidDel="00000000" w:rsidR="00000000" w:rsidRPr="00000000">
        <w:rPr>
          <w:rFonts w:ascii="Times New Roman" w:cs="Times New Roman" w:eastAsia="Times New Roman" w:hAnsi="Times New Roman"/>
          <w:sz w:val="24"/>
          <w:szCs w:val="24"/>
          <w:rtl w:val="0"/>
        </w:rPr>
        <w:t xml:space="preserve">. </w:t>
      </w:r>
      <w:hyperlink r:id="rId148">
        <w:r w:rsidDel="00000000" w:rsidR="00000000" w:rsidRPr="00000000">
          <w:rPr>
            <w:rFonts w:ascii="Times New Roman" w:cs="Times New Roman" w:eastAsia="Times New Roman" w:hAnsi="Times New Roman"/>
            <w:sz w:val="24"/>
            <w:szCs w:val="24"/>
            <w:u w:val="single"/>
            <w:rtl w:val="0"/>
          </w:rPr>
          <w:t xml:space="preserve">https://doi.org/10.1001/amajethics.2019.8</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28F">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Kumwong, S., Sunder, M., &amp; Akinbinu, R. (2025). Abortion. In </w:t>
      </w:r>
      <w:r w:rsidDel="00000000" w:rsidR="00000000" w:rsidRPr="00000000">
        <w:rPr>
          <w:rFonts w:ascii="Times New Roman" w:cs="Times New Roman" w:eastAsia="Times New Roman" w:hAnsi="Times New Roman"/>
          <w:i w:val="1"/>
          <w:iCs w:val="1"/>
          <w:sz w:val="24"/>
          <w:szCs w:val="24"/>
          <w:rtl w:val="0"/>
        </w:rPr>
        <w:t xml:space="preserve">StatPearls</w:t>
      </w:r>
      <w:r w:rsidDel="00000000" w:rsidR="00000000" w:rsidRPr="00000000">
        <w:rPr>
          <w:rFonts w:ascii="Times New Roman" w:cs="Times New Roman" w:eastAsia="Times New Roman" w:hAnsi="Times New Roman"/>
          <w:sz w:val="24"/>
          <w:szCs w:val="24"/>
          <w:rtl w:val="0"/>
        </w:rPr>
        <w:t xml:space="preserve">. StatPearls Publishing.</w:t>
      </w:r>
      <w:hyperlink r:id="rId149">
        <w:r w:rsidDel="00000000" w:rsidR="00000000" w:rsidRPr="00000000">
          <w:rPr>
            <w:rFonts w:ascii="Times New Roman" w:cs="Times New Roman" w:eastAsia="Times New Roman" w:hAnsi="Times New Roman"/>
            <w:sz w:val="24"/>
            <w:szCs w:val="24"/>
            <w:rtl w:val="0"/>
          </w:rPr>
          <w:t xml:space="preserve"> </w:t>
        </w:r>
      </w:hyperlink>
      <w:hyperlink r:id="rId150">
        <w:r w:rsidDel="00000000" w:rsidR="00000000" w:rsidRPr="00000000">
          <w:rPr>
            <w:rFonts w:ascii="Times New Roman" w:cs="Times New Roman" w:eastAsia="Times New Roman" w:hAnsi="Times New Roman"/>
            <w:sz w:val="24"/>
            <w:szCs w:val="24"/>
            <w:u w:val="single"/>
            <w:rtl w:val="0"/>
          </w:rPr>
          <w:t xml:space="preserve">http://www.ncbi.nlm.nih.gov/books/NBK518961/</w:t>
        </w:r>
      </w:hyperlink>
      <w:r w:rsidDel="00000000" w:rsidR="00000000" w:rsidRPr="00000000">
        <w:rPr>
          <w:rtl w:val="0"/>
        </w:rPr>
      </w:r>
    </w:p>
    <w:p w:rsidR="00000000" w:rsidDel="00000000" w:rsidP="00000000" w:rsidRDefault="00000000" w:rsidRPr="00000000" w14:paraId="00000290">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Langille, D. B. (2007). Teenage pregnancy: Trends, contributing factors and the physician’s role. </w:t>
      </w:r>
      <w:r w:rsidDel="00000000" w:rsidR="00000000" w:rsidRPr="00000000">
        <w:rPr>
          <w:rFonts w:ascii="Times New Roman" w:cs="Times New Roman" w:eastAsia="Times New Roman" w:hAnsi="Times New Roman"/>
          <w:i w:val="1"/>
          <w:iCs w:val="1"/>
          <w:sz w:val="24"/>
          <w:szCs w:val="24"/>
          <w:rtl w:val="0"/>
        </w:rPr>
        <w:t xml:space="preserve">CMAJ : Canadian Medical Association Journal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176</w:t>
      </w:r>
      <w:r w:rsidDel="00000000" w:rsidR="00000000" w:rsidRPr="00000000">
        <w:rPr>
          <w:rFonts w:ascii="Times New Roman" w:cs="Times New Roman" w:eastAsia="Times New Roman" w:hAnsi="Times New Roman"/>
          <w:sz w:val="24"/>
          <w:szCs w:val="24"/>
          <w:rtl w:val="0"/>
        </w:rPr>
        <w:t xml:space="preserve">(11), 1601–1602.</w:t>
      </w:r>
      <w:hyperlink r:id="rId151">
        <w:r w:rsidDel="00000000" w:rsidR="00000000" w:rsidRPr="00000000">
          <w:rPr>
            <w:rFonts w:ascii="Times New Roman" w:cs="Times New Roman" w:eastAsia="Times New Roman" w:hAnsi="Times New Roman"/>
            <w:sz w:val="24"/>
            <w:szCs w:val="24"/>
            <w:rtl w:val="0"/>
          </w:rPr>
          <w:t xml:space="preserve"> </w:t>
        </w:r>
      </w:hyperlink>
      <w:hyperlink r:id="rId152">
        <w:r w:rsidDel="00000000" w:rsidR="00000000" w:rsidRPr="00000000">
          <w:rPr>
            <w:rFonts w:ascii="Times New Roman" w:cs="Times New Roman" w:eastAsia="Times New Roman" w:hAnsi="Times New Roman"/>
            <w:sz w:val="24"/>
            <w:szCs w:val="24"/>
            <w:u w:val="single"/>
            <w:rtl w:val="0"/>
          </w:rPr>
          <w:t xml:space="preserve">https://doi.org/10.1503/cmaj.070352</w:t>
        </w:r>
      </w:hyperlink>
      <w:r w:rsidDel="00000000" w:rsidR="00000000" w:rsidRPr="00000000">
        <w:rPr>
          <w:rtl w:val="0"/>
        </w:rPr>
      </w:r>
    </w:p>
    <w:p w:rsidR="00000000" w:rsidDel="00000000" w:rsidP="00000000" w:rsidRDefault="00000000" w:rsidRPr="00000000" w14:paraId="0000029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Lent, M. (2024). </w:t>
      </w:r>
      <w:r w:rsidDel="00000000" w:rsidR="00000000" w:rsidRPr="00000000">
        <w:rPr>
          <w:rFonts w:ascii="Times New Roman" w:cs="Times New Roman" w:eastAsia="Times New Roman" w:hAnsi="Times New Roman"/>
          <w:i w:val="1"/>
          <w:iCs w:val="1"/>
          <w:sz w:val="24"/>
          <w:szCs w:val="24"/>
          <w:rtl w:val="0"/>
        </w:rPr>
        <w:t xml:space="preserve">How States Are Providing Access to Publicly Financed Contraceptive Care in a Shifting Landscape</w:t>
      </w:r>
      <w:r w:rsidDel="00000000" w:rsidR="00000000" w:rsidRPr="00000000">
        <w:rPr>
          <w:rFonts w:ascii="Times New Roman" w:cs="Times New Roman" w:eastAsia="Times New Roman" w:hAnsi="Times New Roman"/>
          <w:sz w:val="24"/>
          <w:szCs w:val="24"/>
          <w:rtl w:val="0"/>
        </w:rPr>
        <w:t xml:space="preserve">. The National Academy for State Health Policy. </w:t>
      </w:r>
      <w:hyperlink r:id="rId153">
        <w:r w:rsidDel="00000000" w:rsidR="00000000" w:rsidRPr="00000000">
          <w:rPr>
            <w:rFonts w:ascii="Times New Roman" w:cs="Times New Roman" w:eastAsia="Times New Roman" w:hAnsi="Times New Roman"/>
            <w:sz w:val="24"/>
            <w:szCs w:val="24"/>
            <w:u w:val="single"/>
            <w:rtl w:val="0"/>
          </w:rPr>
          <w:t xml:space="preserve">https://nashp.org/how-states-are-providing-access-to-publicly-financed-contraceptive-care-in-a-shifting-landscape/</w:t>
        </w:r>
      </w:hyperlink>
      <w:r w:rsidDel="00000000" w:rsidR="00000000" w:rsidRPr="00000000">
        <w:rPr>
          <w:rtl w:val="0"/>
        </w:rPr>
      </w:r>
    </w:p>
    <w:p w:rsidR="00000000" w:rsidDel="00000000" w:rsidP="00000000" w:rsidRDefault="00000000" w:rsidRPr="00000000" w14:paraId="00000292">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Liberation, F. C. for R. (2025, April 28). </w:t>
      </w:r>
      <w:r w:rsidDel="00000000" w:rsidR="00000000" w:rsidRPr="00000000">
        <w:rPr>
          <w:rFonts w:ascii="Times New Roman" w:cs="Times New Roman" w:eastAsia="Times New Roman" w:hAnsi="Times New Roman"/>
          <w:i w:val="1"/>
          <w:iCs w:val="1"/>
          <w:sz w:val="24"/>
          <w:szCs w:val="24"/>
          <w:rtl w:val="0"/>
        </w:rPr>
        <w:t xml:space="preserve">FAQ: Georgia’s 6-Week Abortion Ban | Feminist Center for Reproductive Liberation Atlanta, GA</w:t>
      </w:r>
      <w:r w:rsidDel="00000000" w:rsidR="00000000" w:rsidRPr="00000000">
        <w:rPr>
          <w:rFonts w:ascii="Times New Roman" w:cs="Times New Roman" w:eastAsia="Times New Roman" w:hAnsi="Times New Roman"/>
          <w:sz w:val="24"/>
          <w:szCs w:val="24"/>
          <w:rtl w:val="0"/>
        </w:rPr>
        <w:t xml:space="preserve">.</w:t>
      </w:r>
      <w:hyperlink r:id="rId154">
        <w:r w:rsidDel="00000000" w:rsidR="00000000" w:rsidRPr="00000000">
          <w:rPr>
            <w:rFonts w:ascii="Times New Roman" w:cs="Times New Roman" w:eastAsia="Times New Roman" w:hAnsi="Times New Roman"/>
            <w:sz w:val="24"/>
            <w:szCs w:val="24"/>
            <w:rtl w:val="0"/>
          </w:rPr>
          <w:t xml:space="preserve"> </w:t>
        </w:r>
      </w:hyperlink>
      <w:hyperlink r:id="rId155">
        <w:r w:rsidDel="00000000" w:rsidR="00000000" w:rsidRPr="00000000">
          <w:rPr>
            <w:rFonts w:ascii="Times New Roman" w:cs="Times New Roman" w:eastAsia="Times New Roman" w:hAnsi="Times New Roman"/>
            <w:sz w:val="24"/>
            <w:szCs w:val="24"/>
            <w:u w:val="single"/>
            <w:rtl w:val="0"/>
          </w:rPr>
          <w:t xml:space="preserve">https://feministcenter.org/faq-georgias-6-week-abortion-ban/</w:t>
        </w:r>
      </w:hyperlink>
      <w:r w:rsidDel="00000000" w:rsidR="00000000" w:rsidRPr="00000000">
        <w:rPr>
          <w:rtl w:val="0"/>
        </w:rPr>
      </w:r>
    </w:p>
    <w:p w:rsidR="00000000" w:rsidDel="00000000" w:rsidP="00000000" w:rsidRDefault="00000000" w:rsidRPr="00000000" w14:paraId="0000029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Maheshwari, M. V., Khalid, N., Patel, P. D., Alghareeb, R., &amp; Hussain, A. (2022). Maternal and Neonatal Outcomes of Adolescent Pregnancy: A Narrative Review. </w:t>
      </w:r>
      <w:r w:rsidDel="00000000" w:rsidR="00000000" w:rsidRPr="00000000">
        <w:rPr>
          <w:rFonts w:ascii="Times New Roman" w:cs="Times New Roman" w:eastAsia="Times New Roman" w:hAnsi="Times New Roman"/>
          <w:i w:val="1"/>
          <w:iCs w:val="1"/>
          <w:sz w:val="24"/>
          <w:szCs w:val="24"/>
          <w:rtl w:val="0"/>
        </w:rPr>
        <w:t xml:space="preserve">Cureus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14</w:t>
      </w:r>
      <w:r w:rsidDel="00000000" w:rsidR="00000000" w:rsidRPr="00000000">
        <w:rPr>
          <w:rFonts w:ascii="Times New Roman" w:cs="Times New Roman" w:eastAsia="Times New Roman" w:hAnsi="Times New Roman"/>
          <w:sz w:val="24"/>
          <w:szCs w:val="24"/>
          <w:rtl w:val="0"/>
        </w:rPr>
        <w:t xml:space="preserve">(6), e25921. </w:t>
      </w:r>
      <w:hyperlink r:id="rId156">
        <w:r w:rsidDel="00000000" w:rsidR="00000000" w:rsidRPr="00000000">
          <w:rPr>
            <w:rFonts w:ascii="Times New Roman" w:cs="Times New Roman" w:eastAsia="Times New Roman" w:hAnsi="Times New Roman"/>
            <w:sz w:val="24"/>
            <w:szCs w:val="24"/>
            <w:u w:val="single"/>
            <w:rtl w:val="0"/>
          </w:rPr>
          <w:t xml:space="preserve">https://doi.org/10.7759/cureus.25921</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9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 N. D. E., &amp; Wu, L. L. (2022). More comprehensive sex education reduced teen births: Quasi-experimental evidence. </w:t>
      </w:r>
      <w:r w:rsidDel="00000000" w:rsidR="00000000" w:rsidRPr="00000000">
        <w:rPr>
          <w:rFonts w:ascii="Times New Roman" w:cs="Times New Roman" w:eastAsia="Times New Roman" w:hAnsi="Times New Roman"/>
          <w:i w:val="1"/>
          <w:iCs w:val="1"/>
          <w:sz w:val="24"/>
          <w:szCs w:val="24"/>
          <w:rtl w:val="0"/>
        </w:rPr>
        <w:t xml:space="preserve">Proceedings of the National Academy of Sciences of the United States of America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119</w:t>
      </w:r>
      <w:r w:rsidDel="00000000" w:rsidR="00000000" w:rsidRPr="00000000">
        <w:rPr>
          <w:rFonts w:ascii="Times New Roman" w:cs="Times New Roman" w:eastAsia="Times New Roman" w:hAnsi="Times New Roman"/>
          <w:sz w:val="24"/>
          <w:szCs w:val="24"/>
          <w:rtl w:val="0"/>
        </w:rPr>
        <w:t xml:space="preserve">(8), e2113144119.</w:t>
      </w:r>
      <w:hyperlink r:id="rId157">
        <w:r w:rsidDel="00000000" w:rsidR="00000000" w:rsidRPr="00000000">
          <w:rPr>
            <w:rFonts w:ascii="Times New Roman" w:cs="Times New Roman" w:eastAsia="Times New Roman" w:hAnsi="Times New Roman"/>
            <w:sz w:val="24"/>
            <w:szCs w:val="24"/>
            <w:rtl w:val="0"/>
          </w:rPr>
          <w:t xml:space="preserve"> </w:t>
        </w:r>
      </w:hyperlink>
      <w:hyperlink r:id="rId158">
        <w:r w:rsidDel="00000000" w:rsidR="00000000" w:rsidRPr="00000000">
          <w:rPr>
            <w:rFonts w:ascii="Times New Roman" w:cs="Times New Roman" w:eastAsia="Times New Roman" w:hAnsi="Times New Roman"/>
            <w:sz w:val="24"/>
            <w:szCs w:val="24"/>
            <w:u w:val="single"/>
            <w:rtl w:val="0"/>
          </w:rPr>
          <w:t xml:space="preserve">https://doi.org/10.1073/pnas.2113144119</w:t>
        </w:r>
      </w:hyperlink>
      <w:r w:rsidDel="00000000" w:rsidR="00000000" w:rsidRPr="00000000">
        <w:rPr>
          <w:rtl w:val="0"/>
        </w:rPr>
      </w:r>
    </w:p>
    <w:p w:rsidR="00000000" w:rsidDel="00000000" w:rsidP="00000000" w:rsidRDefault="00000000" w:rsidRPr="00000000" w14:paraId="00000295">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Martinez, G., Daniels, K., &amp; Chandra, A. (2019). </w:t>
      </w:r>
      <w:r w:rsidDel="00000000" w:rsidR="00000000" w:rsidRPr="00000000">
        <w:rPr>
          <w:rFonts w:ascii="Times New Roman" w:cs="Times New Roman" w:eastAsia="Times New Roman" w:hAnsi="Times New Roman"/>
          <w:i w:val="1"/>
          <w:iCs w:val="1"/>
          <w:sz w:val="24"/>
          <w:szCs w:val="24"/>
          <w:rtl w:val="0"/>
        </w:rPr>
        <w:t xml:space="preserve">Fertility of men and women aged 15–49 in the United States: National Survey of Family Growth, 2015–2017</w:t>
      </w:r>
      <w:r w:rsidDel="00000000" w:rsidR="00000000" w:rsidRPr="00000000">
        <w:rPr>
          <w:rFonts w:ascii="Times New Roman" w:cs="Times New Roman" w:eastAsia="Times New Roman" w:hAnsi="Times New Roman"/>
          <w:sz w:val="24"/>
          <w:szCs w:val="24"/>
          <w:rtl w:val="0"/>
        </w:rPr>
        <w:t xml:space="preserve"> (NCHS Data Brief, No. 332). Hyattsville, MD: National Center for Health Statistics.</w:t>
      </w:r>
      <w:hyperlink r:id="rId159">
        <w:r w:rsidDel="00000000" w:rsidR="00000000" w:rsidRPr="00000000">
          <w:rPr>
            <w:rFonts w:ascii="Times New Roman" w:cs="Times New Roman" w:eastAsia="Times New Roman" w:hAnsi="Times New Roman"/>
            <w:sz w:val="24"/>
            <w:szCs w:val="24"/>
            <w:rtl w:val="0"/>
          </w:rPr>
          <w:t xml:space="preserve"> </w:t>
        </w:r>
      </w:hyperlink>
      <w:r w:rsidDel="00000000" w:rsidR="00000000" w:rsidRPr="00000000">
        <w:rPr>
          <w:rtl w:val="0"/>
        </w:rPr>
      </w:r>
    </w:p>
    <w:p w:rsidR="00000000" w:rsidDel="00000000" w:rsidP="00000000" w:rsidRDefault="00000000" w:rsidRPr="00000000" w14:paraId="00000296">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iCs w:val="1"/>
          <w:sz w:val="24"/>
          <w:szCs w:val="24"/>
          <w:rtl w:val="0"/>
        </w:rPr>
        <w:t xml:space="preserve">Maternal and Child Health Bureau | MCHB</w:t>
      </w:r>
      <w:r w:rsidDel="00000000" w:rsidR="00000000" w:rsidRPr="00000000">
        <w:rPr>
          <w:rFonts w:ascii="Times New Roman" w:cs="Times New Roman" w:eastAsia="Times New Roman" w:hAnsi="Times New Roman"/>
          <w:sz w:val="24"/>
          <w:szCs w:val="24"/>
          <w:rtl w:val="0"/>
        </w:rPr>
        <w:t xml:space="preserve">. (n.d.). </w:t>
      </w:r>
      <w:hyperlink r:id="rId160">
        <w:r w:rsidDel="00000000" w:rsidR="00000000" w:rsidRPr="00000000">
          <w:rPr>
            <w:rFonts w:ascii="Times New Roman" w:cs="Times New Roman" w:eastAsia="Times New Roman" w:hAnsi="Times New Roman"/>
            <w:sz w:val="24"/>
            <w:szCs w:val="24"/>
            <w:u w:val="single"/>
            <w:rtl w:val="0"/>
          </w:rPr>
          <w:t xml:space="preserve">https://mchb.hrsa.gov/</w:t>
        </w:r>
      </w:hyperlink>
      <w:r w:rsidDel="00000000" w:rsidR="00000000" w:rsidRPr="00000000">
        <w:rPr>
          <w:rtl w:val="0"/>
        </w:rPr>
      </w:r>
    </w:p>
    <w:p w:rsidR="00000000" w:rsidDel="00000000" w:rsidP="00000000" w:rsidRDefault="00000000" w:rsidRPr="00000000" w14:paraId="00000297">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McCree et al., “Trends in the teaching of sexual and reproductive health topics and skills …” </w:t>
      </w:r>
      <w:hyperlink r:id="rId161">
        <w:r w:rsidDel="00000000" w:rsidR="00000000" w:rsidRPr="00000000">
          <w:rPr>
            <w:rFonts w:ascii="Times New Roman" w:cs="Times New Roman" w:eastAsia="Times New Roman" w:hAnsi="Times New Roman"/>
            <w:sz w:val="24"/>
            <w:szCs w:val="24"/>
            <w:u w:val="single"/>
            <w:rtl w:val="0"/>
          </w:rPr>
          <w:t xml:space="preserve">https://www.google.com/url?q=https://stacks.cdc.gov/view/cdc/154144/cdc_154144_DS1.pdfovIFnDhdTQmD4Cpu4</w:t>
        </w:r>
      </w:hyperlink>
      <w:r w:rsidDel="00000000" w:rsidR="00000000" w:rsidRPr="00000000">
        <w:rPr>
          <w:rtl w:val="0"/>
        </w:rPr>
      </w:r>
    </w:p>
    <w:p w:rsidR="00000000" w:rsidDel="00000000" w:rsidP="00000000" w:rsidRDefault="00000000" w:rsidRPr="00000000" w14:paraId="00000298">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Northeast Health District—Georgia Department of Public Health</w:t>
      </w:r>
      <w:r w:rsidDel="00000000" w:rsidR="00000000" w:rsidRPr="00000000">
        <w:rPr>
          <w:rFonts w:ascii="Times New Roman" w:cs="Times New Roman" w:eastAsia="Times New Roman" w:hAnsi="Times New Roman"/>
          <w:sz w:val="24"/>
          <w:szCs w:val="24"/>
          <w:rtl w:val="0"/>
        </w:rPr>
        <w:t xml:space="preserve">. (n.d.). </w:t>
      </w:r>
      <w:hyperlink r:id="rId162">
        <w:r w:rsidDel="00000000" w:rsidR="00000000" w:rsidRPr="00000000">
          <w:rPr>
            <w:rFonts w:ascii="Times New Roman" w:cs="Times New Roman" w:eastAsia="Times New Roman" w:hAnsi="Times New Roman"/>
            <w:sz w:val="24"/>
            <w:szCs w:val="24"/>
            <w:u w:val="single"/>
            <w:rtl w:val="0"/>
          </w:rPr>
          <w:t xml:space="preserve">https://northeasthealthdistrict.org/</w:t>
        </w:r>
      </w:hyperlink>
      <w:r w:rsidDel="00000000" w:rsidR="00000000" w:rsidRPr="00000000">
        <w:rPr>
          <w:rtl w:val="0"/>
        </w:rPr>
      </w:r>
    </w:p>
    <w:p w:rsidR="00000000" w:rsidDel="00000000" w:rsidP="00000000" w:rsidRDefault="00000000" w:rsidRPr="00000000" w14:paraId="00000299">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National Women’s Law Center. (2024, November 14). </w:t>
      </w:r>
      <w:r w:rsidDel="00000000" w:rsidR="00000000" w:rsidRPr="00000000">
        <w:rPr>
          <w:rFonts w:ascii="Times New Roman" w:cs="Times New Roman" w:eastAsia="Times New Roman" w:hAnsi="Times New Roman"/>
          <w:i w:val="1"/>
          <w:iCs w:val="1"/>
          <w:sz w:val="24"/>
          <w:szCs w:val="24"/>
          <w:rtl w:val="0"/>
        </w:rPr>
        <w:t xml:space="preserve">The Affordable Care Act’s contraceptive coverage requirement: Importance and impact </w:t>
      </w:r>
      <w:hyperlink r:id="rId163">
        <w:r w:rsidDel="00000000" w:rsidR="00000000" w:rsidRPr="00000000">
          <w:rPr>
            <w:rFonts w:ascii="Times New Roman" w:cs="Times New Roman" w:eastAsia="Times New Roman" w:hAnsi="Times New Roman"/>
            <w:sz w:val="24"/>
            <w:szCs w:val="24"/>
            <w:u w:val="single"/>
            <w:rtl w:val="0"/>
          </w:rPr>
          <w:t xml:space="preserve">https://nwlc.org/resource/the-affordable-care-acts-contraceptive-coverage-requirement-importance-and-impact/</w:t>
        </w:r>
      </w:hyperlink>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29A">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National Immigrant Justice Center. (2025). </w:t>
      </w:r>
      <w:r w:rsidDel="00000000" w:rsidR="00000000" w:rsidRPr="00000000">
        <w:rPr>
          <w:rFonts w:ascii="Times New Roman" w:cs="Times New Roman" w:eastAsia="Times New Roman" w:hAnsi="Times New Roman"/>
          <w:i w:val="1"/>
          <w:iCs w:val="1"/>
          <w:sz w:val="24"/>
          <w:szCs w:val="24"/>
          <w:rtl w:val="0"/>
        </w:rPr>
        <w:t xml:space="preserve">Trump and Congress’s Punishing New Immigration Fees</w:t>
      </w:r>
      <w:r w:rsidDel="00000000" w:rsidR="00000000" w:rsidRPr="00000000">
        <w:rPr>
          <w:rFonts w:ascii="Times New Roman" w:cs="Times New Roman" w:eastAsia="Times New Roman" w:hAnsi="Times New Roman"/>
          <w:sz w:val="24"/>
          <w:szCs w:val="24"/>
          <w:rtl w:val="0"/>
        </w:rPr>
        <w:t xml:space="preserve">. </w:t>
      </w:r>
      <w:hyperlink r:id="rId164">
        <w:r w:rsidDel="00000000" w:rsidR="00000000" w:rsidRPr="00000000">
          <w:rPr>
            <w:rFonts w:ascii="Times New Roman" w:cs="Times New Roman" w:eastAsia="Times New Roman" w:hAnsi="Times New Roman"/>
            <w:sz w:val="24"/>
            <w:szCs w:val="24"/>
            <w:u w:val="single"/>
            <w:rtl w:val="0"/>
          </w:rPr>
          <w:t xml:space="preserve">https://immigrantjustice.org/research/explainer-trump-and-congresss-punishing-new-immigration-fees/</w:t>
        </w:r>
      </w:hyperlink>
      <w:r w:rsidDel="00000000" w:rsidR="00000000" w:rsidRPr="00000000">
        <w:rPr>
          <w:rtl w:val="0"/>
        </w:rPr>
      </w:r>
    </w:p>
    <w:p w:rsidR="00000000" w:rsidDel="00000000" w:rsidP="00000000" w:rsidRDefault="00000000" w:rsidRPr="00000000" w14:paraId="0000029B">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National Immigrant Women’s Advocacy Project. (2017). </w:t>
      </w:r>
      <w:r w:rsidDel="00000000" w:rsidR="00000000" w:rsidRPr="00000000">
        <w:rPr>
          <w:rFonts w:ascii="Times New Roman" w:cs="Times New Roman" w:eastAsia="Times New Roman" w:hAnsi="Times New Roman"/>
          <w:i w:val="1"/>
          <w:iCs w:val="1"/>
          <w:sz w:val="24"/>
          <w:szCs w:val="24"/>
          <w:rtl w:val="0"/>
        </w:rPr>
        <w:t xml:space="preserve">State-By-State Immigrant Access to Health Benefits</w:t>
      </w:r>
      <w:r w:rsidDel="00000000" w:rsidR="00000000" w:rsidRPr="00000000">
        <w:rPr>
          <w:rFonts w:ascii="Times New Roman" w:cs="Times New Roman" w:eastAsia="Times New Roman" w:hAnsi="Times New Roman"/>
          <w:sz w:val="24"/>
          <w:szCs w:val="24"/>
          <w:rtl w:val="0"/>
        </w:rPr>
        <w:t xml:space="preserve">. </w:t>
      </w:r>
      <w:hyperlink r:id="rId165">
        <w:r w:rsidDel="00000000" w:rsidR="00000000" w:rsidRPr="00000000">
          <w:rPr>
            <w:rFonts w:ascii="Times New Roman" w:cs="Times New Roman" w:eastAsia="Times New Roman" w:hAnsi="Times New Roman"/>
            <w:sz w:val="24"/>
            <w:szCs w:val="24"/>
            <w:u w:val="single"/>
            <w:rtl w:val="0"/>
          </w:rPr>
          <w:t xml:space="preserve">https://niwaplibrary.wcl.american.edu/state-by-state-immigrant-access-to-health-benefits/</w:t>
        </w:r>
      </w:hyperlink>
      <w:r w:rsidDel="00000000" w:rsidR="00000000" w:rsidRPr="00000000">
        <w:rPr>
          <w:rtl w:val="0"/>
        </w:rPr>
      </w:r>
    </w:p>
    <w:p w:rsidR="00000000" w:rsidDel="00000000" w:rsidP="00000000" w:rsidRDefault="00000000" w:rsidRPr="00000000" w14:paraId="0000029C">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No Kid Hungry Center for Best Practices. (n.d.). </w:t>
      </w:r>
      <w:r w:rsidDel="00000000" w:rsidR="00000000" w:rsidRPr="00000000">
        <w:rPr>
          <w:rFonts w:ascii="Times New Roman" w:cs="Times New Roman" w:eastAsia="Times New Roman" w:hAnsi="Times New Roman"/>
          <w:i w:val="1"/>
          <w:iCs w:val="1"/>
          <w:sz w:val="24"/>
          <w:szCs w:val="24"/>
          <w:rtl w:val="0"/>
        </w:rPr>
        <w:t xml:space="preserve">Summer Meals</w:t>
      </w:r>
      <w:r w:rsidDel="00000000" w:rsidR="00000000" w:rsidRPr="00000000">
        <w:rPr>
          <w:rFonts w:ascii="Times New Roman" w:cs="Times New Roman" w:eastAsia="Times New Roman" w:hAnsi="Times New Roman"/>
          <w:sz w:val="24"/>
          <w:szCs w:val="24"/>
          <w:rtl w:val="0"/>
        </w:rPr>
        <w:t xml:space="preserve">. </w:t>
      </w:r>
      <w:hyperlink r:id="rId166">
        <w:r w:rsidDel="00000000" w:rsidR="00000000" w:rsidRPr="00000000">
          <w:rPr>
            <w:rFonts w:ascii="Times New Roman" w:cs="Times New Roman" w:eastAsia="Times New Roman" w:hAnsi="Times New Roman"/>
            <w:sz w:val="24"/>
            <w:szCs w:val="24"/>
            <w:u w:val="single"/>
            <w:rtl w:val="0"/>
          </w:rPr>
          <w:t xml:space="preserve">https://bestpractices.nokidhungry.org/programs/summer-meals#:~:text=Open:%20Provides%20all%20children%20with,meals%20through%20household%20income%20forms</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29D">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Noncitizens’ Access to Health Care, (2025). </w:t>
      </w:r>
      <w:hyperlink r:id="rId167">
        <w:r w:rsidDel="00000000" w:rsidR="00000000" w:rsidRPr="00000000">
          <w:rPr>
            <w:rFonts w:ascii="Times New Roman" w:cs="Times New Roman" w:eastAsia="Times New Roman" w:hAnsi="Times New Roman"/>
            <w:sz w:val="24"/>
            <w:szCs w:val="24"/>
            <w:u w:val="single"/>
            <w:rtl w:val="0"/>
          </w:rPr>
          <w:t xml:space="preserve">https://www.congress.gov/crs-product/R47351</w:t>
        </w:r>
      </w:hyperlink>
      <w:r w:rsidDel="00000000" w:rsidR="00000000" w:rsidRPr="00000000">
        <w:rPr>
          <w:rtl w:val="0"/>
        </w:rPr>
      </w:r>
    </w:p>
    <w:p w:rsidR="00000000" w:rsidDel="00000000" w:rsidP="00000000" w:rsidRDefault="00000000" w:rsidRPr="00000000" w14:paraId="0000029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Norris, L. (2025). </w:t>
      </w:r>
      <w:r w:rsidDel="00000000" w:rsidR="00000000" w:rsidRPr="00000000">
        <w:rPr>
          <w:rFonts w:ascii="Times New Roman" w:cs="Times New Roman" w:eastAsia="Times New Roman" w:hAnsi="Times New Roman"/>
          <w:i w:val="1"/>
          <w:iCs w:val="1"/>
          <w:sz w:val="24"/>
          <w:szCs w:val="24"/>
          <w:rtl w:val="0"/>
        </w:rPr>
        <w:t xml:space="preserve">Georgia Marketplace health insurance in 2026</w:t>
      </w:r>
      <w:r w:rsidDel="00000000" w:rsidR="00000000" w:rsidRPr="00000000">
        <w:rPr>
          <w:rFonts w:ascii="Times New Roman" w:cs="Times New Roman" w:eastAsia="Times New Roman" w:hAnsi="Times New Roman"/>
          <w:sz w:val="24"/>
          <w:szCs w:val="24"/>
          <w:rtl w:val="0"/>
        </w:rPr>
        <w:t xml:space="preserve">. HealthInsurance.org. </w:t>
      </w:r>
      <w:hyperlink r:id="rId168">
        <w:r w:rsidDel="00000000" w:rsidR="00000000" w:rsidRPr="00000000">
          <w:rPr>
            <w:rFonts w:ascii="Times New Roman" w:cs="Times New Roman" w:eastAsia="Times New Roman" w:hAnsi="Times New Roman"/>
            <w:sz w:val="24"/>
            <w:szCs w:val="24"/>
            <w:u w:val="single"/>
            <w:rtl w:val="0"/>
          </w:rPr>
          <w:t xml:space="preserve">https://www.healthinsurance.org/aca-marketplace/georgia/</w:t>
        </w:r>
      </w:hyperlink>
      <w:r w:rsidDel="00000000" w:rsidR="00000000" w:rsidRPr="00000000">
        <w:rPr>
          <w:rtl w:val="0"/>
        </w:rPr>
      </w:r>
    </w:p>
    <w:p w:rsidR="00000000" w:rsidDel="00000000" w:rsidP="00000000" w:rsidRDefault="00000000" w:rsidRPr="00000000" w14:paraId="0000029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Oregon Health Authority. (n.d.). </w:t>
      </w:r>
      <w:r w:rsidDel="00000000" w:rsidR="00000000" w:rsidRPr="00000000">
        <w:rPr>
          <w:rFonts w:ascii="Times New Roman" w:cs="Times New Roman" w:eastAsia="Times New Roman" w:hAnsi="Times New Roman"/>
          <w:i w:val="1"/>
          <w:iCs w:val="1"/>
          <w:sz w:val="24"/>
          <w:szCs w:val="24"/>
          <w:rtl w:val="0"/>
        </w:rPr>
        <w:t xml:space="preserve">People of Any Age or Immigration Status May Qualify for Full Oregon Health Plan (OHP) Benefits</w:t>
      </w:r>
      <w:r w:rsidDel="00000000" w:rsidR="00000000" w:rsidRPr="00000000">
        <w:rPr>
          <w:rFonts w:ascii="Times New Roman" w:cs="Times New Roman" w:eastAsia="Times New Roman" w:hAnsi="Times New Roman"/>
          <w:sz w:val="24"/>
          <w:szCs w:val="24"/>
          <w:rtl w:val="0"/>
        </w:rPr>
        <w:t xml:space="preserve">. </w:t>
      </w:r>
      <w:hyperlink r:id="rId169">
        <w:r w:rsidDel="00000000" w:rsidR="00000000" w:rsidRPr="00000000">
          <w:rPr>
            <w:rFonts w:ascii="Times New Roman" w:cs="Times New Roman" w:eastAsia="Times New Roman" w:hAnsi="Times New Roman"/>
            <w:sz w:val="24"/>
            <w:szCs w:val="24"/>
            <w:u w:val="single"/>
            <w:rtl w:val="0"/>
          </w:rPr>
          <w:t xml:space="preserve">https://www.oregon.gov/oha/hsd/ohp/pages/healthier-oregon.aspx</w:t>
        </w:r>
      </w:hyperlink>
      <w:r w:rsidDel="00000000" w:rsidR="00000000" w:rsidRPr="00000000">
        <w:rPr>
          <w:rtl w:val="0"/>
        </w:rPr>
      </w:r>
    </w:p>
    <w:p w:rsidR="00000000" w:rsidDel="00000000" w:rsidP="00000000" w:rsidRDefault="00000000" w:rsidRPr="00000000" w14:paraId="000002A0">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Orimaye, S. O., Hale, N., Leinaar, E., Smith, M. G., &amp; Khoury, A. (2021). Adolescent Birth Rates and Rural-Urban Differences by Levels of Deprivation and Health Professional Shortage Areas in the United States, 2017-2018. </w:t>
      </w:r>
      <w:r w:rsidDel="00000000" w:rsidR="00000000" w:rsidRPr="00000000">
        <w:rPr>
          <w:rFonts w:ascii="Times New Roman" w:cs="Times New Roman" w:eastAsia="Times New Roman" w:hAnsi="Times New Roman"/>
          <w:i w:val="1"/>
          <w:iCs w:val="1"/>
          <w:sz w:val="24"/>
          <w:szCs w:val="24"/>
          <w:rtl w:val="0"/>
        </w:rPr>
        <w:t xml:space="preserve">American journal of public health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111</w:t>
      </w:r>
      <w:r w:rsidDel="00000000" w:rsidR="00000000" w:rsidRPr="00000000">
        <w:rPr>
          <w:rFonts w:ascii="Times New Roman" w:cs="Times New Roman" w:eastAsia="Times New Roman" w:hAnsi="Times New Roman"/>
          <w:sz w:val="24"/>
          <w:szCs w:val="24"/>
          <w:rtl w:val="0"/>
        </w:rPr>
        <w:t xml:space="preserve">(1), 136–144. </w:t>
      </w:r>
      <w:hyperlink r:id="rId170">
        <w:r w:rsidDel="00000000" w:rsidR="00000000" w:rsidRPr="00000000">
          <w:rPr>
            <w:rFonts w:ascii="Times New Roman" w:cs="Times New Roman" w:eastAsia="Times New Roman" w:hAnsi="Times New Roman"/>
            <w:sz w:val="24"/>
            <w:szCs w:val="24"/>
            <w:rtl w:val="0"/>
          </w:rPr>
          <w:t xml:space="preserve">https://doi.org/10.2105/AJPH.2020.305957</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A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Parental Consent &amp; Notification Laws | Teen Abortion Laws</w:t>
      </w:r>
      <w:r w:rsidDel="00000000" w:rsidR="00000000" w:rsidRPr="00000000">
        <w:rPr>
          <w:rFonts w:ascii="Times New Roman" w:cs="Times New Roman" w:eastAsia="Times New Roman" w:hAnsi="Times New Roman"/>
          <w:sz w:val="24"/>
          <w:szCs w:val="24"/>
          <w:rtl w:val="0"/>
        </w:rPr>
        <w:t xml:space="preserve">. (n.d.-b). </w:t>
      </w:r>
      <w:hyperlink r:id="rId171">
        <w:r w:rsidDel="00000000" w:rsidR="00000000" w:rsidRPr="00000000">
          <w:rPr>
            <w:rFonts w:ascii="Times New Roman" w:cs="Times New Roman" w:eastAsia="Times New Roman" w:hAnsi="Times New Roman"/>
            <w:sz w:val="24"/>
            <w:szCs w:val="24"/>
            <w:u w:val="single"/>
            <w:rtl w:val="0"/>
          </w:rPr>
          <w:t xml:space="preserve">https://www.plannedparenthood.org/learn/teens/stds-birth-control-pregnancy/parental-consent-and-notification-laws</w:t>
        </w:r>
      </w:hyperlink>
      <w:r w:rsidDel="00000000" w:rsidR="00000000" w:rsidRPr="00000000">
        <w:rPr>
          <w:rtl w:val="0"/>
        </w:rPr>
      </w:r>
    </w:p>
    <w:p w:rsidR="00000000" w:rsidDel="00000000" w:rsidP="00000000" w:rsidRDefault="00000000" w:rsidRPr="00000000" w14:paraId="000002A2">
      <w:pPr>
        <w:shd w:fill="ffffff" w:val="clear"/>
        <w:spacing w:after="0" w:before="2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Parenting Support—Brightpaths. (2016, April 13).</w:t>
      </w:r>
      <w:hyperlink r:id="rId172">
        <w:r w:rsidDel="00000000" w:rsidR="00000000" w:rsidRPr="00000000">
          <w:rPr>
            <w:rFonts w:ascii="Times New Roman" w:cs="Times New Roman" w:eastAsia="Times New Roman" w:hAnsi="Times New Roman"/>
            <w:sz w:val="24"/>
            <w:szCs w:val="24"/>
            <w:rtl w:val="0"/>
          </w:rPr>
          <w:t xml:space="preserve"> </w:t>
        </w:r>
      </w:hyperlink>
      <w:hyperlink r:id="rId173">
        <w:r w:rsidDel="00000000" w:rsidR="00000000" w:rsidRPr="00000000">
          <w:rPr>
            <w:rFonts w:ascii="Times New Roman" w:cs="Times New Roman" w:eastAsia="Times New Roman" w:hAnsi="Times New Roman"/>
            <w:sz w:val="24"/>
            <w:szCs w:val="24"/>
            <w:u w:val="single"/>
            <w:rtl w:val="0"/>
          </w:rPr>
          <w:t xml:space="preserve">https://brightpathsathens.org/program/parenting-support</w:t>
        </w:r>
      </w:hyperlink>
      <w:r w:rsidDel="00000000" w:rsidR="00000000" w:rsidRPr="00000000">
        <w:rPr>
          <w:rtl w:val="0"/>
        </w:rPr>
      </w:r>
    </w:p>
    <w:p w:rsidR="00000000" w:rsidDel="00000000" w:rsidP="00000000" w:rsidRDefault="00000000" w:rsidRPr="00000000" w14:paraId="000002A3">
      <w:pPr>
        <w:shd w:fill="ffffff" w:val="clear"/>
        <w:spacing w:after="0" w:before="2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Parent Toolkit. (n.d.). </w:t>
      </w:r>
      <w:r w:rsidDel="00000000" w:rsidR="00000000" w:rsidRPr="00000000">
        <w:rPr>
          <w:rFonts w:ascii="Times New Roman" w:cs="Times New Roman" w:eastAsia="Times New Roman" w:hAnsi="Times New Roman"/>
          <w:i w:val="1"/>
          <w:iCs w:val="1"/>
          <w:sz w:val="24"/>
          <w:szCs w:val="24"/>
          <w:rtl w:val="0"/>
        </w:rPr>
        <w:t xml:space="preserve">GCAPP</w:t>
      </w:r>
      <w:r w:rsidDel="00000000" w:rsidR="00000000" w:rsidRPr="00000000">
        <w:rPr>
          <w:rFonts w:ascii="Times New Roman" w:cs="Times New Roman" w:eastAsia="Times New Roman" w:hAnsi="Times New Roman"/>
          <w:sz w:val="24"/>
          <w:szCs w:val="24"/>
          <w:rtl w:val="0"/>
        </w:rPr>
        <w:t xml:space="preserve">. </w:t>
      </w:r>
      <w:hyperlink r:id="rId174">
        <w:r w:rsidDel="00000000" w:rsidR="00000000" w:rsidRPr="00000000">
          <w:rPr>
            <w:rFonts w:ascii="Times New Roman" w:cs="Times New Roman" w:eastAsia="Times New Roman" w:hAnsi="Times New Roman"/>
            <w:sz w:val="24"/>
            <w:szCs w:val="24"/>
            <w:rtl w:val="0"/>
          </w:rPr>
          <w:t xml:space="preserve">https://www.gcapp.org/toolkit/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A4">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Perreira, K. M., &amp; Pedroza, J. M. (2019). Policies of exclusion: Implications for the health of immigrants and their children. </w:t>
      </w:r>
      <w:r w:rsidDel="00000000" w:rsidR="00000000" w:rsidRPr="00000000">
        <w:rPr>
          <w:rFonts w:ascii="Times New Roman" w:cs="Times New Roman" w:eastAsia="Times New Roman" w:hAnsi="Times New Roman"/>
          <w:i w:val="1"/>
          <w:iCs w:val="1"/>
          <w:sz w:val="24"/>
          <w:szCs w:val="24"/>
          <w:rtl w:val="0"/>
        </w:rPr>
        <w:t xml:space="preserve">Annual Review of Public Health, 40</w:t>
      </w:r>
      <w:r w:rsidDel="00000000" w:rsidR="00000000" w:rsidRPr="00000000">
        <w:rPr>
          <w:rFonts w:ascii="Times New Roman" w:cs="Times New Roman" w:eastAsia="Times New Roman" w:hAnsi="Times New Roman"/>
          <w:sz w:val="24"/>
          <w:szCs w:val="24"/>
          <w:rtl w:val="0"/>
        </w:rPr>
        <w:t xml:space="preserve">(1), 147–166. </w:t>
      </w:r>
      <w:hyperlink r:id="rId175">
        <w:r w:rsidDel="00000000" w:rsidR="00000000" w:rsidRPr="00000000">
          <w:rPr>
            <w:rFonts w:ascii="Times New Roman" w:cs="Times New Roman" w:eastAsia="Times New Roman" w:hAnsi="Times New Roman"/>
            <w:sz w:val="24"/>
            <w:szCs w:val="24"/>
            <w:u w:val="single"/>
            <w:rtl w:val="0"/>
          </w:rPr>
          <w:t xml:space="preserve">https://doi.org/10.1146/annurev-publhealth-040218-044115</w:t>
        </w:r>
      </w:hyperlink>
      <w:r w:rsidDel="00000000" w:rsidR="00000000" w:rsidRPr="00000000">
        <w:rPr>
          <w:rtl w:val="0"/>
        </w:rPr>
      </w:r>
    </w:p>
    <w:p w:rsidR="00000000" w:rsidDel="00000000" w:rsidP="00000000" w:rsidRDefault="00000000" w:rsidRPr="00000000" w14:paraId="000002A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Planned Parenthood. (2025a). </w:t>
      </w:r>
      <w:r w:rsidDel="00000000" w:rsidR="00000000" w:rsidRPr="00000000">
        <w:rPr>
          <w:rFonts w:ascii="Times New Roman" w:cs="Times New Roman" w:eastAsia="Times New Roman" w:hAnsi="Times New Roman"/>
          <w:i w:val="1"/>
          <w:iCs w:val="1"/>
          <w:sz w:val="24"/>
          <w:szCs w:val="24"/>
          <w:rtl w:val="0"/>
        </w:rPr>
        <w:t xml:space="preserve">How do I get condoms?</w:t>
      </w:r>
      <w:r w:rsidDel="00000000" w:rsidR="00000000" w:rsidRPr="00000000">
        <w:rPr>
          <w:rFonts w:ascii="Times New Roman" w:cs="Times New Roman" w:eastAsia="Times New Roman" w:hAnsi="Times New Roman"/>
          <w:sz w:val="24"/>
          <w:szCs w:val="24"/>
          <w:rtl w:val="0"/>
        </w:rPr>
        <w:t xml:space="preserve"> Planned Parenthood Federation of America. </w:t>
      </w:r>
      <w:hyperlink r:id="rId176">
        <w:r w:rsidDel="00000000" w:rsidR="00000000" w:rsidRPr="00000000">
          <w:rPr>
            <w:rFonts w:ascii="Times New Roman" w:cs="Times New Roman" w:eastAsia="Times New Roman" w:hAnsi="Times New Roman"/>
            <w:sz w:val="24"/>
            <w:szCs w:val="24"/>
            <w:u w:val="single"/>
            <w:rtl w:val="0"/>
          </w:rPr>
          <w:t xml:space="preserve">https://www.plannedparenthood.org/learn/birth-control/condom/how-do-i-get-condoms#:~:text=Affordable%20or%20free%20condoms%20are,centers%2C%20or%20your%20doctor's%20office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A6">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Planned Parenthood. (2025b). </w:t>
      </w:r>
      <w:r w:rsidDel="00000000" w:rsidR="00000000" w:rsidRPr="00000000">
        <w:rPr>
          <w:rFonts w:ascii="Times New Roman" w:cs="Times New Roman" w:eastAsia="Times New Roman" w:hAnsi="Times New Roman"/>
          <w:i w:val="1"/>
          <w:iCs w:val="1"/>
          <w:sz w:val="24"/>
          <w:szCs w:val="24"/>
          <w:rtl w:val="0"/>
        </w:rPr>
        <w:t xml:space="preserve">How do I get birth control pills?</w:t>
      </w:r>
      <w:r w:rsidDel="00000000" w:rsidR="00000000" w:rsidRPr="00000000">
        <w:rPr>
          <w:rFonts w:ascii="Times New Roman" w:cs="Times New Roman" w:eastAsia="Times New Roman" w:hAnsi="Times New Roman"/>
          <w:sz w:val="24"/>
          <w:szCs w:val="24"/>
          <w:rtl w:val="0"/>
        </w:rPr>
        <w:t xml:space="preserve"> Planned Parenthood Federation of America. </w:t>
      </w:r>
      <w:hyperlink r:id="rId177">
        <w:r w:rsidDel="00000000" w:rsidR="00000000" w:rsidRPr="00000000">
          <w:rPr>
            <w:rFonts w:ascii="Times New Roman" w:cs="Times New Roman" w:eastAsia="Times New Roman" w:hAnsi="Times New Roman"/>
            <w:sz w:val="24"/>
            <w:szCs w:val="24"/>
            <w:u w:val="single"/>
            <w:rtl w:val="0"/>
          </w:rPr>
          <w:t xml:space="preserve">https://www.plannedparenthood.org/learn/birth-control/birth-control-pill/how-do-i-get-birth-control-pills</w:t>
        </w:r>
      </w:hyperlink>
      <w:r w:rsidDel="00000000" w:rsidR="00000000" w:rsidRPr="00000000">
        <w:rPr>
          <w:rtl w:val="0"/>
        </w:rPr>
      </w:r>
    </w:p>
    <w:p w:rsidR="00000000" w:rsidDel="00000000" w:rsidP="00000000" w:rsidRDefault="00000000" w:rsidRPr="00000000" w14:paraId="000002A7">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Postpartum Support International—PSI</w:t>
      </w:r>
      <w:r w:rsidDel="00000000" w:rsidR="00000000" w:rsidRPr="00000000">
        <w:rPr>
          <w:rFonts w:ascii="Times New Roman" w:cs="Times New Roman" w:eastAsia="Times New Roman" w:hAnsi="Times New Roman"/>
          <w:sz w:val="24"/>
          <w:szCs w:val="24"/>
          <w:rtl w:val="0"/>
        </w:rPr>
        <w:t xml:space="preserve">. (n.d.). </w:t>
      </w:r>
      <w:hyperlink r:id="rId178">
        <w:r w:rsidDel="00000000" w:rsidR="00000000" w:rsidRPr="00000000">
          <w:rPr>
            <w:rFonts w:ascii="Times New Roman" w:cs="Times New Roman" w:eastAsia="Times New Roman" w:hAnsi="Times New Roman"/>
            <w:sz w:val="24"/>
            <w:szCs w:val="24"/>
            <w:u w:val="single"/>
            <w:rtl w:val="0"/>
          </w:rPr>
          <w:t xml:space="preserve">https://postpartum.net/</w:t>
        </w:r>
      </w:hyperlink>
      <w:r w:rsidDel="00000000" w:rsidR="00000000" w:rsidRPr="00000000">
        <w:rPr>
          <w:rtl w:val="0"/>
        </w:rPr>
      </w:r>
    </w:p>
    <w:p w:rsidR="00000000" w:rsidDel="00000000" w:rsidP="00000000" w:rsidRDefault="00000000" w:rsidRPr="00000000" w14:paraId="000002A8">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Prenatal Care. (n.d.). [Text]. National Library of Medicine. </w:t>
      </w:r>
      <w:hyperlink r:id="rId179">
        <w:r w:rsidDel="00000000" w:rsidR="00000000" w:rsidRPr="00000000">
          <w:rPr>
            <w:rFonts w:ascii="Times New Roman" w:cs="Times New Roman" w:eastAsia="Times New Roman" w:hAnsi="Times New Roman"/>
            <w:sz w:val="24"/>
            <w:szCs w:val="24"/>
            <w:u w:val="single"/>
            <w:rtl w:val="0"/>
          </w:rPr>
          <w:t xml:space="preserve">https://medlineplus.gov/prenatalcare.html</w:t>
        </w:r>
      </w:hyperlink>
      <w:r w:rsidDel="00000000" w:rsidR="00000000" w:rsidRPr="00000000">
        <w:rPr>
          <w:rtl w:val="0"/>
        </w:rPr>
      </w:r>
    </w:p>
    <w:p w:rsidR="00000000" w:rsidDel="00000000" w:rsidP="00000000" w:rsidRDefault="00000000" w:rsidRPr="00000000" w14:paraId="000002A9">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iCs w:val="1"/>
          <w:sz w:val="24"/>
          <w:szCs w:val="24"/>
          <w:rtl w:val="0"/>
        </w:rPr>
        <w:t xml:space="preserve">Prenatal &amp; Postpartum Services</w:t>
      </w:r>
      <w:r w:rsidDel="00000000" w:rsidR="00000000" w:rsidRPr="00000000">
        <w:rPr>
          <w:rFonts w:ascii="Times New Roman" w:cs="Times New Roman" w:eastAsia="Times New Roman" w:hAnsi="Times New Roman"/>
          <w:sz w:val="24"/>
          <w:szCs w:val="24"/>
          <w:rtl w:val="0"/>
        </w:rPr>
        <w:t xml:space="preserve">. (n.d.). </w:t>
      </w:r>
      <w:hyperlink r:id="rId180">
        <w:r w:rsidDel="00000000" w:rsidR="00000000" w:rsidRPr="00000000">
          <w:rPr>
            <w:rFonts w:ascii="Times New Roman" w:cs="Times New Roman" w:eastAsia="Times New Roman" w:hAnsi="Times New Roman"/>
            <w:sz w:val="24"/>
            <w:szCs w:val="24"/>
            <w:u w:val="single"/>
            <w:rtl w:val="0"/>
          </w:rPr>
          <w:t xml:space="preserve">https://www.plannedparenthood.org/get-care/our-services/prenatal-postpartum-services</w:t>
        </w:r>
      </w:hyperlink>
      <w:r w:rsidDel="00000000" w:rsidR="00000000" w:rsidRPr="00000000">
        <w:rPr>
          <w:rtl w:val="0"/>
        </w:rPr>
      </w:r>
    </w:p>
    <w:p w:rsidR="00000000" w:rsidDel="00000000" w:rsidP="00000000" w:rsidRDefault="00000000" w:rsidRPr="00000000" w14:paraId="000002AA">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S, G., J, N., M, P., R, G., C, L., &amp; Rw, B. (n.d.). Family risk factors associated with adolescent pregnancy: Study of a group of adolescent girls and their families in Ecuador. </w:t>
      </w:r>
      <w:r w:rsidDel="00000000" w:rsidR="00000000" w:rsidRPr="00000000">
        <w:rPr>
          <w:rFonts w:ascii="Times New Roman" w:cs="Times New Roman" w:eastAsia="Times New Roman" w:hAnsi="Times New Roman"/>
          <w:i w:val="1"/>
          <w:iCs w:val="1"/>
          <w:sz w:val="24"/>
          <w:szCs w:val="24"/>
          <w:rtl w:val="0"/>
        </w:rPr>
        <w:t xml:space="preserve">PubMed</w:t>
      </w:r>
      <w:r w:rsidDel="00000000" w:rsidR="00000000" w:rsidRPr="00000000">
        <w:rPr>
          <w:rFonts w:ascii="Times New Roman" w:cs="Times New Roman" w:eastAsia="Times New Roman" w:hAnsi="Times New Roman"/>
          <w:sz w:val="24"/>
          <w:szCs w:val="24"/>
          <w:rtl w:val="0"/>
        </w:rPr>
        <w:t xml:space="preserve">. </w:t>
      </w:r>
      <w:hyperlink r:id="rId181">
        <w:r w:rsidDel="00000000" w:rsidR="00000000" w:rsidRPr="00000000">
          <w:rPr>
            <w:rFonts w:ascii="Times New Roman" w:cs="Times New Roman" w:eastAsia="Times New Roman" w:hAnsi="Times New Roman"/>
            <w:sz w:val="24"/>
            <w:szCs w:val="24"/>
            <w:u w:val="single"/>
            <w:rtl w:val="0"/>
          </w:rPr>
          <w:t xml:space="preserve">https://pubmed.ncbi.nlm.nih.gov/10447044/</w:t>
        </w:r>
      </w:hyperlink>
      <w:r w:rsidDel="00000000" w:rsidR="00000000" w:rsidRPr="00000000">
        <w:rPr>
          <w:rtl w:val="0"/>
        </w:rPr>
      </w:r>
    </w:p>
    <w:p w:rsidR="00000000" w:rsidDel="00000000" w:rsidP="00000000" w:rsidRDefault="00000000" w:rsidRPr="00000000" w14:paraId="000002AB">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Salas-Wright, C. P., Vaughn, M. G., Ugalde, J., &amp; Todic, J. (2015). Substance Use and Teen Pregnancy in the United States: Evidence from the NSDUH 2002-2012. </w:t>
      </w:r>
      <w:r w:rsidDel="00000000" w:rsidR="00000000" w:rsidRPr="00000000">
        <w:rPr>
          <w:rFonts w:ascii="Times New Roman" w:cs="Times New Roman" w:eastAsia="Times New Roman" w:hAnsi="Times New Roman"/>
          <w:i w:val="1"/>
          <w:iCs w:val="1"/>
          <w:sz w:val="24"/>
          <w:szCs w:val="24"/>
          <w:rtl w:val="0"/>
        </w:rPr>
        <w:t xml:space="preserve">Addictive Behaviors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45</w:t>
      </w:r>
      <w:r w:rsidDel="00000000" w:rsidR="00000000" w:rsidRPr="00000000">
        <w:rPr>
          <w:rFonts w:ascii="Times New Roman" w:cs="Times New Roman" w:eastAsia="Times New Roman" w:hAnsi="Times New Roman"/>
          <w:sz w:val="24"/>
          <w:szCs w:val="24"/>
          <w:rtl w:val="0"/>
        </w:rPr>
        <w:t xml:space="preserve">, 218–225.</w:t>
      </w:r>
      <w:hyperlink r:id="rId182">
        <w:r w:rsidDel="00000000" w:rsidR="00000000" w:rsidRPr="00000000">
          <w:rPr>
            <w:rFonts w:ascii="Times New Roman" w:cs="Times New Roman" w:eastAsia="Times New Roman" w:hAnsi="Times New Roman"/>
            <w:sz w:val="24"/>
            <w:szCs w:val="24"/>
            <w:rtl w:val="0"/>
          </w:rPr>
          <w:t xml:space="preserve"> </w:t>
        </w:r>
      </w:hyperlink>
      <w:hyperlink r:id="rId183">
        <w:r w:rsidDel="00000000" w:rsidR="00000000" w:rsidRPr="00000000">
          <w:rPr>
            <w:rFonts w:ascii="Times New Roman" w:cs="Times New Roman" w:eastAsia="Times New Roman" w:hAnsi="Times New Roman"/>
            <w:sz w:val="24"/>
            <w:szCs w:val="24"/>
            <w:u w:val="single"/>
            <w:rtl w:val="0"/>
          </w:rPr>
          <w:t xml:space="preserve">https://doi.org/10.1016/j.addbeh.2015.01.039</w:t>
        </w:r>
      </w:hyperlink>
      <w:r w:rsidDel="00000000" w:rsidR="00000000" w:rsidRPr="00000000">
        <w:rPr>
          <w:rtl w:val="0"/>
        </w:rPr>
      </w:r>
    </w:p>
    <w:p w:rsidR="00000000" w:rsidDel="00000000" w:rsidP="00000000" w:rsidRDefault="00000000" w:rsidRPr="00000000" w14:paraId="000002AC">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Sandel, M., Sheward, R., Ettinger de Cuba, S., Coleman, S., Frank, D. A., Chilton, M., ... &amp; Cutts, D. B. (2018). Unstable housing and caregiver and child health in renter families. </w:t>
      </w:r>
      <w:r w:rsidDel="00000000" w:rsidR="00000000" w:rsidRPr="00000000">
        <w:rPr>
          <w:rFonts w:ascii="Times New Roman" w:cs="Times New Roman" w:eastAsia="Times New Roman" w:hAnsi="Times New Roman"/>
          <w:i w:val="1"/>
          <w:iCs w:val="1"/>
          <w:sz w:val="24"/>
          <w:szCs w:val="24"/>
          <w:rtl w:val="0"/>
        </w:rPr>
        <w:t xml:space="preserve">Pediatrics, 141</w:t>
      </w:r>
      <w:r w:rsidDel="00000000" w:rsidR="00000000" w:rsidRPr="00000000">
        <w:rPr>
          <w:rFonts w:ascii="Times New Roman" w:cs="Times New Roman" w:eastAsia="Times New Roman" w:hAnsi="Times New Roman"/>
          <w:sz w:val="24"/>
          <w:szCs w:val="24"/>
          <w:rtl w:val="0"/>
        </w:rPr>
        <w:t xml:space="preserve">(2), e20172199. </w:t>
      </w:r>
      <w:hyperlink r:id="rId184">
        <w:r w:rsidDel="00000000" w:rsidR="00000000" w:rsidRPr="00000000">
          <w:rPr>
            <w:rFonts w:ascii="Times New Roman" w:cs="Times New Roman" w:eastAsia="Times New Roman" w:hAnsi="Times New Roman"/>
            <w:sz w:val="24"/>
            <w:szCs w:val="24"/>
            <w:u w:val="single"/>
            <w:rtl w:val="0"/>
          </w:rPr>
          <w:t xml:space="preserve">https://doi.org/10.1542/peds.2017-2199</w:t>
        </w:r>
      </w:hyperlink>
      <w:r w:rsidDel="00000000" w:rsidR="00000000" w:rsidRPr="00000000">
        <w:rPr>
          <w:rtl w:val="0"/>
        </w:rPr>
      </w:r>
    </w:p>
    <w:p w:rsidR="00000000" w:rsidDel="00000000" w:rsidP="00000000" w:rsidRDefault="00000000" w:rsidRPr="00000000" w14:paraId="000002AD">
      <w:pP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Singh, S., &amp; Shri, N. (2025). Wealth based inequality in the prevalence of teenage pregnancy and its correlates: Evidence from National Family Health Survey, 2019-21. </w:t>
      </w:r>
      <w:r w:rsidDel="00000000" w:rsidR="00000000" w:rsidRPr="00000000">
        <w:rPr>
          <w:rFonts w:ascii="Times New Roman" w:cs="Times New Roman" w:eastAsia="Times New Roman" w:hAnsi="Times New Roman"/>
          <w:i w:val="1"/>
          <w:iCs w:val="1"/>
          <w:sz w:val="24"/>
          <w:szCs w:val="24"/>
          <w:rtl w:val="0"/>
        </w:rPr>
        <w:t xml:space="preserve">BMC Pregnancy and Childbirth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25</w:t>
      </w:r>
      <w:r w:rsidDel="00000000" w:rsidR="00000000" w:rsidRPr="00000000">
        <w:rPr>
          <w:rFonts w:ascii="Times New Roman" w:cs="Times New Roman" w:eastAsia="Times New Roman" w:hAnsi="Times New Roman"/>
          <w:sz w:val="24"/>
          <w:szCs w:val="24"/>
          <w:rtl w:val="0"/>
        </w:rPr>
        <w:t xml:space="preserve">(1), 1027.</w:t>
      </w:r>
      <w:hyperlink r:id="rId185">
        <w:r w:rsidDel="00000000" w:rsidR="00000000" w:rsidRPr="00000000">
          <w:rPr>
            <w:rFonts w:ascii="Times New Roman" w:cs="Times New Roman" w:eastAsia="Times New Roman" w:hAnsi="Times New Roman"/>
            <w:sz w:val="24"/>
            <w:szCs w:val="24"/>
            <w:rtl w:val="0"/>
          </w:rPr>
          <w:t xml:space="preserve"> </w:t>
        </w:r>
      </w:hyperlink>
      <w:hyperlink r:id="rId186">
        <w:r w:rsidDel="00000000" w:rsidR="00000000" w:rsidRPr="00000000">
          <w:rPr>
            <w:rFonts w:ascii="Times New Roman" w:cs="Times New Roman" w:eastAsia="Times New Roman" w:hAnsi="Times New Roman"/>
            <w:sz w:val="24"/>
            <w:szCs w:val="24"/>
            <w:u w:val="single"/>
            <w:rtl w:val="0"/>
          </w:rPr>
          <w:t xml:space="preserve">https://doi.org/10.1186/s12884-025-07965-7</w:t>
        </w:r>
      </w:hyperlink>
      <w:r w:rsidDel="00000000" w:rsidR="00000000" w:rsidRPr="00000000">
        <w:rPr>
          <w:rtl w:val="0"/>
        </w:rPr>
      </w:r>
    </w:p>
    <w:p w:rsidR="00000000" w:rsidDel="00000000" w:rsidP="00000000" w:rsidRDefault="00000000" w:rsidRPr="00000000" w14:paraId="000002AE">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Pregnancy Center. (2022, March 4). Free baby essentials. </w:t>
      </w:r>
      <w:hyperlink r:id="rId187">
        <w:r w:rsidDel="00000000" w:rsidR="00000000" w:rsidRPr="00000000">
          <w:rPr>
            <w:rFonts w:ascii="Times New Roman" w:cs="Times New Roman" w:eastAsia="Times New Roman" w:hAnsi="Times New Roman"/>
            <w:sz w:val="24"/>
            <w:szCs w:val="24"/>
            <w:u w:val="single"/>
            <w:rtl w:val="0"/>
          </w:rPr>
          <w:t xml:space="preserve">https://babyontheway.org/looking-for-help/baby-essentials/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A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Yunion, Inc. (2021, December 17). Only about 50% of teen mothers receive a high school diploma. </w:t>
      </w:r>
      <w:hyperlink r:id="rId188">
        <w:r w:rsidDel="00000000" w:rsidR="00000000" w:rsidRPr="00000000">
          <w:rPr>
            <w:rFonts w:ascii="Times New Roman" w:cs="Times New Roman" w:eastAsia="Times New Roman" w:hAnsi="Times New Roman"/>
            <w:sz w:val="24"/>
            <w:szCs w:val="24"/>
            <w:u w:val="single"/>
            <w:rtl w:val="0"/>
          </w:rPr>
          <w:t xml:space="preserve">https://theyunion.org/only-about-50-of-teen-mothers-receive-a-high-school-diploma/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B0">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Thompson, S. J., Bender, K. A., Lewis, C. M., &amp; Watkins, R. (2008). Runaway and Pregnant: Risk Factors Associated with Pregnancy in a National Sample of Runaway/Homeless Female Adolescents. </w:t>
      </w:r>
      <w:r w:rsidDel="00000000" w:rsidR="00000000" w:rsidRPr="00000000">
        <w:rPr>
          <w:rFonts w:ascii="Times New Roman" w:cs="Times New Roman" w:eastAsia="Times New Roman" w:hAnsi="Times New Roman"/>
          <w:i w:val="1"/>
          <w:iCs w:val="1"/>
          <w:sz w:val="24"/>
          <w:szCs w:val="24"/>
          <w:rtl w:val="0"/>
        </w:rPr>
        <w:t xml:space="preserve">The Journal of Adolescent Health : Official Publication of the Society for Adolescent Medicine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43</w:t>
      </w:r>
      <w:r w:rsidDel="00000000" w:rsidR="00000000" w:rsidRPr="00000000">
        <w:rPr>
          <w:rFonts w:ascii="Times New Roman" w:cs="Times New Roman" w:eastAsia="Times New Roman" w:hAnsi="Times New Roman"/>
          <w:sz w:val="24"/>
          <w:szCs w:val="24"/>
          <w:rtl w:val="0"/>
        </w:rPr>
        <w:t xml:space="preserve">(2), 125–132.</w:t>
      </w:r>
      <w:hyperlink r:id="rId189">
        <w:r w:rsidDel="00000000" w:rsidR="00000000" w:rsidRPr="00000000">
          <w:rPr>
            <w:rFonts w:ascii="Times New Roman" w:cs="Times New Roman" w:eastAsia="Times New Roman" w:hAnsi="Times New Roman"/>
            <w:sz w:val="24"/>
            <w:szCs w:val="24"/>
            <w:rtl w:val="0"/>
          </w:rPr>
          <w:t xml:space="preserve"> </w:t>
        </w:r>
      </w:hyperlink>
      <w:hyperlink r:id="rId190">
        <w:r w:rsidDel="00000000" w:rsidR="00000000" w:rsidRPr="00000000">
          <w:rPr>
            <w:rFonts w:ascii="Times New Roman" w:cs="Times New Roman" w:eastAsia="Times New Roman" w:hAnsi="Times New Roman"/>
            <w:sz w:val="24"/>
            <w:szCs w:val="24"/>
            <w:u w:val="single"/>
            <w:rtl w:val="0"/>
          </w:rPr>
          <w:t xml:space="preserve">https://doi.org/10.1016/j.jadohealth.2007.12.015</w:t>
        </w:r>
      </w:hyperlink>
      <w:r w:rsidDel="00000000" w:rsidR="00000000" w:rsidRPr="00000000">
        <w:rPr>
          <w:rtl w:val="0"/>
        </w:rPr>
      </w:r>
    </w:p>
    <w:p w:rsidR="00000000" w:rsidDel="00000000" w:rsidP="00000000" w:rsidRDefault="00000000" w:rsidRPr="00000000" w14:paraId="000002B1">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Teenage Pregnancy | American Pregnancy Association</w:t>
      </w:r>
      <w:r w:rsidDel="00000000" w:rsidR="00000000" w:rsidRPr="00000000">
        <w:rPr>
          <w:rFonts w:ascii="Times New Roman" w:cs="Times New Roman" w:eastAsia="Times New Roman" w:hAnsi="Times New Roman"/>
          <w:sz w:val="24"/>
          <w:szCs w:val="24"/>
          <w:rtl w:val="0"/>
        </w:rPr>
        <w:t xml:space="preserve">. (n.d.). </w:t>
      </w:r>
      <w:hyperlink r:id="rId191">
        <w:r w:rsidDel="00000000" w:rsidR="00000000" w:rsidRPr="00000000">
          <w:rPr>
            <w:rFonts w:ascii="Times New Roman" w:cs="Times New Roman" w:eastAsia="Times New Roman" w:hAnsi="Times New Roman"/>
            <w:sz w:val="24"/>
            <w:szCs w:val="24"/>
            <w:u w:val="single"/>
            <w:rtl w:val="0"/>
          </w:rPr>
          <w:t xml:space="preserve">https://americanpregnancy.org/unplanned-pregnancy/teenage-pregnancy/</w:t>
        </w:r>
      </w:hyperlink>
      <w:r w:rsidDel="00000000" w:rsidR="00000000" w:rsidRPr="00000000">
        <w:rPr>
          <w:rtl w:val="0"/>
        </w:rPr>
      </w:r>
    </w:p>
    <w:p w:rsidR="00000000" w:rsidDel="00000000" w:rsidP="00000000" w:rsidRDefault="00000000" w:rsidRPr="00000000" w14:paraId="000002B2">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Teen Pregnancy and School Success</w:t>
      </w:r>
      <w:r w:rsidDel="00000000" w:rsidR="00000000" w:rsidRPr="00000000">
        <w:rPr>
          <w:rFonts w:ascii="Times New Roman" w:cs="Times New Roman" w:eastAsia="Times New Roman" w:hAnsi="Times New Roman"/>
          <w:sz w:val="24"/>
          <w:szCs w:val="24"/>
          <w:rtl w:val="0"/>
        </w:rPr>
        <w:t xml:space="preserve">. (2007, August).</w:t>
      </w:r>
      <w:hyperlink r:id="rId192">
        <w:r w:rsidDel="00000000" w:rsidR="00000000" w:rsidRPr="00000000">
          <w:rPr>
            <w:rFonts w:ascii="Times New Roman" w:cs="Times New Roman" w:eastAsia="Times New Roman" w:hAnsi="Times New Roman"/>
            <w:sz w:val="24"/>
            <w:szCs w:val="24"/>
            <w:rtl w:val="0"/>
          </w:rPr>
          <w:t xml:space="preserve"> </w:t>
        </w:r>
      </w:hyperlink>
      <w:hyperlink r:id="rId193">
        <w:r w:rsidDel="00000000" w:rsidR="00000000" w:rsidRPr="00000000">
          <w:rPr>
            <w:rFonts w:ascii="Times New Roman" w:cs="Times New Roman" w:eastAsia="Times New Roman" w:hAnsi="Times New Roman"/>
            <w:sz w:val="24"/>
            <w:szCs w:val="24"/>
            <w:u w:val="single"/>
            <w:rtl w:val="0"/>
          </w:rPr>
          <w:t xml:space="preserve">https://ecphd.com/wp-content/uploads/2015/09/pregschoolsuccess.pdf</w:t>
        </w:r>
      </w:hyperlink>
      <w:r w:rsidDel="00000000" w:rsidR="00000000" w:rsidRPr="00000000">
        <w:rPr>
          <w:rtl w:val="0"/>
        </w:rPr>
      </w:r>
    </w:p>
    <w:p w:rsidR="00000000" w:rsidDel="00000000" w:rsidP="00000000" w:rsidRDefault="00000000" w:rsidRPr="00000000" w14:paraId="000002B3">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Tollestrup, J. (2024). </w:t>
      </w:r>
      <w:r w:rsidDel="00000000" w:rsidR="00000000" w:rsidRPr="00000000">
        <w:rPr>
          <w:rFonts w:ascii="Times New Roman" w:cs="Times New Roman" w:eastAsia="Times New Roman" w:hAnsi="Times New Roman"/>
          <w:i w:val="1"/>
          <w:iCs w:val="1"/>
          <w:sz w:val="24"/>
          <w:szCs w:val="24"/>
          <w:rtl w:val="0"/>
        </w:rPr>
        <w:t xml:space="preserve">Adolescent Pregnancy: Federal Prevention Programs</w:t>
      </w:r>
      <w:r w:rsidDel="00000000" w:rsidR="00000000" w:rsidRPr="00000000">
        <w:rPr>
          <w:rFonts w:ascii="Times New Roman" w:cs="Times New Roman" w:eastAsia="Times New Roman" w:hAnsi="Times New Roman"/>
          <w:sz w:val="24"/>
          <w:szCs w:val="24"/>
          <w:rtl w:val="0"/>
        </w:rPr>
        <w:t xml:space="preserve">. (CRS Report No. R45183). U.S. Congress Retrieved from </w:t>
      </w:r>
      <w:hyperlink r:id="rId194">
        <w:r w:rsidDel="00000000" w:rsidR="00000000" w:rsidRPr="00000000">
          <w:rPr>
            <w:rFonts w:ascii="Times New Roman" w:cs="Times New Roman" w:eastAsia="Times New Roman" w:hAnsi="Times New Roman"/>
            <w:sz w:val="24"/>
            <w:szCs w:val="24"/>
            <w:u w:val="single"/>
            <w:rtl w:val="0"/>
          </w:rPr>
          <w:t xml:space="preserve">https://www.congress.gov/crs-product/R45183</w:t>
        </w:r>
      </w:hyperlink>
      <w:r w:rsidDel="00000000" w:rsidR="00000000" w:rsidRPr="00000000">
        <w:rPr>
          <w:rtl w:val="0"/>
        </w:rPr>
      </w:r>
    </w:p>
    <w:p w:rsidR="00000000" w:rsidDel="00000000" w:rsidP="00000000" w:rsidRDefault="00000000" w:rsidRPr="00000000" w14:paraId="000002B4">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TRIO. (n.d.). </w:t>
      </w:r>
      <w:r w:rsidDel="00000000" w:rsidR="00000000" w:rsidRPr="00000000">
        <w:rPr>
          <w:rFonts w:ascii="Times New Roman" w:cs="Times New Roman" w:eastAsia="Times New Roman" w:hAnsi="Times New Roman"/>
          <w:i w:val="1"/>
          <w:iCs w:val="1"/>
          <w:sz w:val="24"/>
          <w:szCs w:val="24"/>
          <w:rtl w:val="0"/>
        </w:rPr>
        <w:t xml:space="preserve">UGA Office for Student Success and Achievement</w:t>
      </w:r>
      <w:r w:rsidDel="00000000" w:rsidR="00000000" w:rsidRPr="00000000">
        <w:rPr>
          <w:rFonts w:ascii="Times New Roman" w:cs="Times New Roman" w:eastAsia="Times New Roman" w:hAnsi="Times New Roman"/>
          <w:sz w:val="24"/>
          <w:szCs w:val="24"/>
          <w:rtl w:val="0"/>
        </w:rPr>
        <w:t xml:space="preserve">. </w:t>
      </w:r>
      <w:hyperlink r:id="rId195">
        <w:r w:rsidDel="00000000" w:rsidR="00000000" w:rsidRPr="00000000">
          <w:rPr>
            <w:rFonts w:ascii="Times New Roman" w:cs="Times New Roman" w:eastAsia="Times New Roman" w:hAnsi="Times New Roman"/>
            <w:sz w:val="24"/>
            <w:szCs w:val="24"/>
            <w:u w:val="single"/>
            <w:rtl w:val="0"/>
          </w:rPr>
          <w:t xml:space="preserve">https://ossa.uga.edu/trio/</w:t>
        </w:r>
      </w:hyperlink>
      <w:r w:rsidDel="00000000" w:rsidR="00000000" w:rsidRPr="00000000">
        <w:rPr>
          <w:rtl w:val="0"/>
        </w:rPr>
      </w:r>
    </w:p>
    <w:p w:rsidR="00000000" w:rsidDel="00000000" w:rsidP="00000000" w:rsidRDefault="00000000" w:rsidRPr="00000000" w14:paraId="000002B5">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 Department of Education. (2025, January 15). Know your rights: Pregnant or parenting? Title IX protects you from discrimination at school. </w:t>
      </w:r>
      <w:hyperlink r:id="rId196">
        <w:r w:rsidDel="00000000" w:rsidR="00000000" w:rsidRPr="00000000">
          <w:rPr>
            <w:rFonts w:ascii="Times New Roman" w:cs="Times New Roman" w:eastAsia="Times New Roman" w:hAnsi="Times New Roman"/>
            <w:sz w:val="24"/>
            <w:szCs w:val="24"/>
            <w:u w:val="single"/>
            <w:rtl w:val="0"/>
          </w:rPr>
          <w:t xml:space="preserve">https://www.ed.gov/laws-and-policy/civil-rights-laws/sex-discrimination/know-your-rights-pregnant-or-parenting-title-ix-protects-you-from-discrimination-at-school</w:t>
        </w:r>
      </w:hyperlink>
      <w:r w:rsidDel="00000000" w:rsidR="00000000" w:rsidRPr="00000000">
        <w:rPr>
          <w:rFonts w:ascii="Times New Roman" w:cs="Times New Roman" w:eastAsia="Times New Roman" w:hAnsi="Times New Roman"/>
          <w:sz w:val="24"/>
          <w:szCs w:val="24"/>
          <w:rtl w:val="0"/>
        </w:rPr>
        <w:t xml:space="preserve"> </w:t>
      </w:r>
      <w:hyperlink r:id="rId197">
        <w:r w:rsidDel="00000000" w:rsidR="00000000" w:rsidRPr="00000000">
          <w:rPr>
            <w:rFonts w:ascii="Times New Roman" w:cs="Times New Roman" w:eastAsia="Times New Roman" w:hAnsi="Times New Roman"/>
            <w:sz w:val="24"/>
            <w:szCs w:val="24"/>
            <w:u w:val="single"/>
            <w:rtl w:val="0"/>
          </w:rPr>
          <w:t xml:space="preserve">ed.gov</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B6">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 Department of Health and Human Services. (2025). </w:t>
      </w:r>
      <w:r w:rsidDel="00000000" w:rsidR="00000000" w:rsidRPr="00000000">
        <w:rPr>
          <w:rFonts w:ascii="Times New Roman" w:cs="Times New Roman" w:eastAsia="Times New Roman" w:hAnsi="Times New Roman"/>
          <w:i w:val="1"/>
          <w:iCs w:val="1"/>
          <w:sz w:val="24"/>
          <w:szCs w:val="24"/>
          <w:rtl w:val="0"/>
        </w:rPr>
        <w:t xml:space="preserve">Strategies for Prevention and Overall Well-Being</w:t>
      </w:r>
      <w:r w:rsidDel="00000000" w:rsidR="00000000" w:rsidRPr="00000000">
        <w:rPr>
          <w:rFonts w:ascii="Times New Roman" w:cs="Times New Roman" w:eastAsia="Times New Roman" w:hAnsi="Times New Roman"/>
          <w:sz w:val="24"/>
          <w:szCs w:val="24"/>
          <w:rtl w:val="0"/>
        </w:rPr>
        <w:t xml:space="preserve">. </w:t>
      </w:r>
      <w:hyperlink r:id="rId198">
        <w:r w:rsidDel="00000000" w:rsidR="00000000" w:rsidRPr="00000000">
          <w:rPr>
            <w:rFonts w:ascii="Times New Roman" w:cs="Times New Roman" w:eastAsia="Times New Roman" w:hAnsi="Times New Roman"/>
            <w:sz w:val="24"/>
            <w:szCs w:val="24"/>
            <w:u w:val="single"/>
            <w:rtl w:val="0"/>
          </w:rPr>
          <w:t xml:space="preserve">https://opa.hhs.gov/adolescent-health/adolescent-sexual-and-reproductive-health/strategies-prevention-and-overall-well</w:t>
        </w:r>
      </w:hyperlink>
      <w:r w:rsidDel="00000000" w:rsidR="00000000" w:rsidRPr="00000000">
        <w:rPr>
          <w:rtl w:val="0"/>
        </w:rPr>
      </w:r>
    </w:p>
    <w:p w:rsidR="00000000" w:rsidDel="00000000" w:rsidP="00000000" w:rsidRDefault="00000000" w:rsidRPr="00000000" w14:paraId="000002B7">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 Department of Housing and Urban Development. (2025). </w:t>
      </w:r>
      <w:r w:rsidDel="00000000" w:rsidR="00000000" w:rsidRPr="00000000">
        <w:rPr>
          <w:rFonts w:ascii="Times New Roman" w:cs="Times New Roman" w:eastAsia="Times New Roman" w:hAnsi="Times New Roman"/>
          <w:i w:val="1"/>
          <w:iCs w:val="1"/>
          <w:sz w:val="24"/>
          <w:szCs w:val="24"/>
          <w:rtl w:val="0"/>
        </w:rPr>
        <w:t xml:space="preserve">FY 2025 income limits: Clarke County, Georgia [Data table]</w:t>
      </w:r>
      <w:r w:rsidDel="00000000" w:rsidR="00000000" w:rsidRPr="00000000">
        <w:rPr>
          <w:rFonts w:ascii="Times New Roman" w:cs="Times New Roman" w:eastAsia="Times New Roman" w:hAnsi="Times New Roman"/>
          <w:sz w:val="24"/>
          <w:szCs w:val="24"/>
          <w:rtl w:val="0"/>
        </w:rPr>
        <w:t xml:space="preserve">. </w:t>
      </w:r>
      <w:hyperlink r:id="rId199">
        <w:r w:rsidDel="00000000" w:rsidR="00000000" w:rsidRPr="00000000">
          <w:rPr>
            <w:rFonts w:ascii="Times New Roman" w:cs="Times New Roman" w:eastAsia="Times New Roman" w:hAnsi="Times New Roman"/>
            <w:sz w:val="24"/>
            <w:szCs w:val="24"/>
            <w:u w:val="single"/>
            <w:rtl w:val="0"/>
          </w:rPr>
          <w:t xml:space="preserve">https://www.huduser.gov/portal/datasets/il/il2025/2025summary.odn?STATES=13.0&amp;INPUTNAME=METRO12020M12020*1305999999%2BClarke+County&amp;statelist=&amp;stname=Georgia&amp;wherefrom=&amp;statefp=13&amp;year=2025&amp;ne_flag=&amp;selection_type=county&amp;incpath=&amp;data=2025&amp;SubmitButton=View+County+Calculations</w:t>
        </w:r>
      </w:hyperlink>
      <w:r w:rsidDel="00000000" w:rsidR="00000000" w:rsidRPr="00000000">
        <w:rPr>
          <w:rtl w:val="0"/>
        </w:rPr>
      </w:r>
    </w:p>
    <w:p w:rsidR="00000000" w:rsidDel="00000000" w:rsidP="00000000" w:rsidRDefault="00000000" w:rsidRPr="00000000" w14:paraId="000002B8">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USAGov. (2024). </w:t>
      </w:r>
      <w:r w:rsidDel="00000000" w:rsidR="00000000" w:rsidRPr="00000000">
        <w:rPr>
          <w:rFonts w:ascii="Times New Roman" w:cs="Times New Roman" w:eastAsia="Times New Roman" w:hAnsi="Times New Roman"/>
          <w:i w:val="1"/>
          <w:iCs w:val="1"/>
          <w:sz w:val="24"/>
          <w:szCs w:val="24"/>
          <w:rtl w:val="0"/>
        </w:rPr>
        <w:t xml:space="preserve">School meals and food programs for children</w:t>
      </w:r>
      <w:r w:rsidDel="00000000" w:rsidR="00000000" w:rsidRPr="00000000">
        <w:rPr>
          <w:rFonts w:ascii="Times New Roman" w:cs="Times New Roman" w:eastAsia="Times New Roman" w:hAnsi="Times New Roman"/>
          <w:sz w:val="24"/>
          <w:szCs w:val="24"/>
          <w:rtl w:val="0"/>
        </w:rPr>
        <w:t xml:space="preserve">. U.S. General Services Administration. </w:t>
      </w:r>
      <w:hyperlink r:id="rId200">
        <w:r w:rsidDel="00000000" w:rsidR="00000000" w:rsidRPr="00000000">
          <w:rPr>
            <w:rFonts w:ascii="Times New Roman" w:cs="Times New Roman" w:eastAsia="Times New Roman" w:hAnsi="Times New Roman"/>
            <w:sz w:val="24"/>
            <w:szCs w:val="24"/>
            <w:u w:val="single"/>
            <w:rtl w:val="0"/>
          </w:rPr>
          <w:t xml:space="preserve">https://www.usa.gov/school-meals</w:t>
        </w:r>
      </w:hyperlink>
      <w:r w:rsidDel="00000000" w:rsidR="00000000" w:rsidRPr="00000000">
        <w:rPr>
          <w:rtl w:val="0"/>
        </w:rPr>
      </w:r>
    </w:p>
    <w:p w:rsidR="00000000" w:rsidDel="00000000" w:rsidP="00000000" w:rsidRDefault="00000000" w:rsidRPr="00000000" w14:paraId="000002B9">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USAGov. (2025a). Government-backed home loans and mortgage assistance. </w:t>
      </w:r>
      <w:hyperlink r:id="rId201">
        <w:r w:rsidDel="00000000" w:rsidR="00000000" w:rsidRPr="00000000">
          <w:rPr>
            <w:rFonts w:ascii="Times New Roman" w:cs="Times New Roman" w:eastAsia="Times New Roman" w:hAnsi="Times New Roman"/>
            <w:sz w:val="24"/>
            <w:szCs w:val="24"/>
            <w:u w:val="single"/>
            <w:rtl w:val="0"/>
          </w:rPr>
          <w:t xml:space="preserve">https://www.usa.gov/government-home-loans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BA">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USAGov. (2025b). </w:t>
      </w:r>
      <w:r w:rsidDel="00000000" w:rsidR="00000000" w:rsidRPr="00000000">
        <w:rPr>
          <w:rFonts w:ascii="Times New Roman" w:cs="Times New Roman" w:eastAsia="Times New Roman" w:hAnsi="Times New Roman"/>
          <w:i w:val="1"/>
          <w:iCs w:val="1"/>
          <w:sz w:val="24"/>
          <w:szCs w:val="24"/>
          <w:rtl w:val="0"/>
        </w:rPr>
        <w:t xml:space="preserve">Get help with energy bills</w:t>
      </w:r>
      <w:r w:rsidDel="00000000" w:rsidR="00000000" w:rsidRPr="00000000">
        <w:rPr>
          <w:rFonts w:ascii="Times New Roman" w:cs="Times New Roman" w:eastAsia="Times New Roman" w:hAnsi="Times New Roman"/>
          <w:sz w:val="24"/>
          <w:szCs w:val="24"/>
          <w:rtl w:val="0"/>
        </w:rPr>
        <w:t xml:space="preserve">. </w:t>
      </w:r>
      <w:hyperlink r:id="rId202">
        <w:r w:rsidDel="00000000" w:rsidR="00000000" w:rsidRPr="00000000">
          <w:rPr>
            <w:rFonts w:ascii="Times New Roman" w:cs="Times New Roman" w:eastAsia="Times New Roman" w:hAnsi="Times New Roman"/>
            <w:sz w:val="24"/>
            <w:szCs w:val="24"/>
            <w:u w:val="single"/>
            <w:rtl w:val="0"/>
          </w:rPr>
          <w:t xml:space="preserve">https://www.usa.gov/help-with-energy-bills</w:t>
        </w:r>
      </w:hyperlink>
      <w:r w:rsidDel="00000000" w:rsidR="00000000" w:rsidRPr="00000000">
        <w:rPr>
          <w:rtl w:val="0"/>
        </w:rPr>
      </w:r>
    </w:p>
    <w:p w:rsidR="00000000" w:rsidDel="00000000" w:rsidP="00000000" w:rsidRDefault="00000000" w:rsidRPr="00000000" w14:paraId="000002B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USAGov. (n.d.-a). Rental assistance. </w:t>
      </w:r>
      <w:hyperlink r:id="rId203">
        <w:r w:rsidDel="00000000" w:rsidR="00000000" w:rsidRPr="00000000">
          <w:rPr>
            <w:rFonts w:ascii="Times New Roman" w:cs="Times New Roman" w:eastAsia="Times New Roman" w:hAnsi="Times New Roman"/>
            <w:sz w:val="24"/>
            <w:szCs w:val="24"/>
            <w:u w:val="single"/>
            <w:rtl w:val="0"/>
          </w:rPr>
          <w:t xml:space="preserve">https://www.usa.gov/rental-housing-programs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BC">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Verma, N., &amp; Grossman, D. (2023). Self-Managed Abortion in the United States. </w:t>
      </w:r>
      <w:r w:rsidDel="00000000" w:rsidR="00000000" w:rsidRPr="00000000">
        <w:rPr>
          <w:rFonts w:ascii="Times New Roman" w:cs="Times New Roman" w:eastAsia="Times New Roman" w:hAnsi="Times New Roman"/>
          <w:i w:val="1"/>
          <w:iCs w:val="1"/>
          <w:sz w:val="24"/>
          <w:szCs w:val="24"/>
          <w:rtl w:val="0"/>
        </w:rPr>
        <w:t xml:space="preserve">Current Obstetrics and Gynecology Reports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12</w:t>
      </w:r>
      <w:r w:rsidDel="00000000" w:rsidR="00000000" w:rsidRPr="00000000">
        <w:rPr>
          <w:rFonts w:ascii="Times New Roman" w:cs="Times New Roman" w:eastAsia="Times New Roman" w:hAnsi="Times New Roman"/>
          <w:sz w:val="24"/>
          <w:szCs w:val="24"/>
          <w:rtl w:val="0"/>
        </w:rPr>
        <w:t xml:space="preserve">(2), 70–75.</w:t>
      </w:r>
      <w:hyperlink r:id="rId204">
        <w:r w:rsidDel="00000000" w:rsidR="00000000" w:rsidRPr="00000000">
          <w:rPr>
            <w:rFonts w:ascii="Times New Roman" w:cs="Times New Roman" w:eastAsia="Times New Roman" w:hAnsi="Times New Roman"/>
            <w:sz w:val="24"/>
            <w:szCs w:val="24"/>
            <w:rtl w:val="0"/>
          </w:rPr>
          <w:t xml:space="preserve"> </w:t>
        </w:r>
      </w:hyperlink>
      <w:hyperlink r:id="rId205">
        <w:r w:rsidDel="00000000" w:rsidR="00000000" w:rsidRPr="00000000">
          <w:rPr>
            <w:rFonts w:ascii="Times New Roman" w:cs="Times New Roman" w:eastAsia="Times New Roman" w:hAnsi="Times New Roman"/>
            <w:sz w:val="24"/>
            <w:szCs w:val="24"/>
            <w:u w:val="single"/>
            <w:rtl w:val="0"/>
          </w:rPr>
          <w:t xml:space="preserve">https://doi.org/10.1007/s13669-023-00354-x</w:t>
        </w:r>
      </w:hyperlink>
      <w:r w:rsidDel="00000000" w:rsidR="00000000" w:rsidRPr="00000000">
        <w:rPr>
          <w:rtl w:val="0"/>
        </w:rPr>
      </w:r>
    </w:p>
    <w:p w:rsidR="00000000" w:rsidDel="00000000" w:rsidP="00000000" w:rsidRDefault="00000000" w:rsidRPr="00000000" w14:paraId="000002BD">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What is Self-Managed Abortion? (n.d.). </w:t>
      </w:r>
      <w:r w:rsidDel="00000000" w:rsidR="00000000" w:rsidRPr="00000000">
        <w:rPr>
          <w:rFonts w:ascii="Times New Roman" w:cs="Times New Roman" w:eastAsia="Times New Roman" w:hAnsi="Times New Roman"/>
          <w:i w:val="1"/>
          <w:iCs w:val="1"/>
          <w:sz w:val="24"/>
          <w:szCs w:val="24"/>
          <w:rtl w:val="0"/>
        </w:rPr>
        <w:t xml:space="preserve">National Network of Abortion Funds</w:t>
      </w:r>
      <w:r w:rsidDel="00000000" w:rsidR="00000000" w:rsidRPr="00000000">
        <w:rPr>
          <w:rFonts w:ascii="Times New Roman" w:cs="Times New Roman" w:eastAsia="Times New Roman" w:hAnsi="Times New Roman"/>
          <w:sz w:val="24"/>
          <w:szCs w:val="24"/>
          <w:rtl w:val="0"/>
        </w:rPr>
        <w:t xml:space="preserve">. </w:t>
      </w:r>
      <w:hyperlink r:id="rId206">
        <w:r w:rsidDel="00000000" w:rsidR="00000000" w:rsidRPr="00000000">
          <w:rPr>
            <w:rFonts w:ascii="Times New Roman" w:cs="Times New Roman" w:eastAsia="Times New Roman" w:hAnsi="Times New Roman"/>
            <w:sz w:val="24"/>
            <w:szCs w:val="24"/>
            <w:u w:val="single"/>
            <w:rtl w:val="0"/>
          </w:rPr>
          <w:t xml:space="preserve">https://abortionfunds.org/need-an-abortion/what-is-self-managed-abortion/</w:t>
        </w:r>
      </w:hyperlink>
      <w:r w:rsidDel="00000000" w:rsidR="00000000" w:rsidRPr="00000000">
        <w:rPr>
          <w:rtl w:val="0"/>
        </w:rPr>
      </w:r>
    </w:p>
    <w:p w:rsidR="00000000" w:rsidDel="00000000" w:rsidP="00000000" w:rsidRDefault="00000000" w:rsidRPr="00000000" w14:paraId="000002BE">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iCs w:val="1"/>
          <w:sz w:val="24"/>
          <w:szCs w:val="24"/>
          <w:rtl w:val="0"/>
        </w:rPr>
        <w:t xml:space="preserve">Where Can I Get an Abortion? | U.S. Abortion Clinic Locator</w:t>
      </w:r>
      <w:r w:rsidDel="00000000" w:rsidR="00000000" w:rsidRPr="00000000">
        <w:rPr>
          <w:rFonts w:ascii="Times New Roman" w:cs="Times New Roman" w:eastAsia="Times New Roman" w:hAnsi="Times New Roman"/>
          <w:sz w:val="24"/>
          <w:szCs w:val="24"/>
          <w:rtl w:val="0"/>
        </w:rPr>
        <w:t xml:space="preserve">. (n.d.). </w:t>
      </w:r>
      <w:hyperlink r:id="rId207">
        <w:r w:rsidDel="00000000" w:rsidR="00000000" w:rsidRPr="00000000">
          <w:rPr>
            <w:rFonts w:ascii="Times New Roman" w:cs="Times New Roman" w:eastAsia="Times New Roman" w:hAnsi="Times New Roman"/>
            <w:sz w:val="24"/>
            <w:szCs w:val="24"/>
            <w:u w:val="single"/>
            <w:rtl w:val="0"/>
          </w:rPr>
          <w:t xml:space="preserve">https://www.abortionfinder.org/abortion-guides-by-state/abortion-in-georgia</w:t>
        </w:r>
      </w:hyperlink>
      <w:r w:rsidDel="00000000" w:rsidR="00000000" w:rsidRPr="00000000">
        <w:rPr>
          <w:rtl w:val="0"/>
        </w:rPr>
      </w:r>
    </w:p>
    <w:p w:rsidR="00000000" w:rsidDel="00000000" w:rsidP="00000000" w:rsidRDefault="00000000" w:rsidRPr="00000000" w14:paraId="000002B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Wiggins, O. (2013, January 10). High schools offer day-care services for teen parents to prevent dropouts. The Washington Post. </w:t>
      </w:r>
      <w:hyperlink r:id="rId208">
        <w:r w:rsidDel="00000000" w:rsidR="00000000" w:rsidRPr="00000000">
          <w:rPr>
            <w:rFonts w:ascii="Times New Roman" w:cs="Times New Roman" w:eastAsia="Times New Roman" w:hAnsi="Times New Roman"/>
            <w:sz w:val="24"/>
            <w:szCs w:val="24"/>
            <w:u w:val="single"/>
            <w:rtl w:val="0"/>
          </w:rPr>
          <w:t xml:space="preserve">https://www.washingtonpost.com/local/education/high-schools-offer-day-care-services-for-teen-parents-to-prevent-dropouts/2013/01/10/091d28de-408b-11e2-ae43-cf491b837f7b_story.html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C0">
      <w:pPr>
        <w:spacing w:after="240" w:before="240"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Wiltz, T. (2015, March 3). Racial and Ethnic Disparities Persist in Teen Pregnancy Rates • Stateline. </w:t>
      </w:r>
      <w:r w:rsidDel="00000000" w:rsidR="00000000" w:rsidRPr="00000000">
        <w:rPr>
          <w:rFonts w:ascii="Times New Roman" w:cs="Times New Roman" w:eastAsia="Times New Roman" w:hAnsi="Times New Roman"/>
          <w:i w:val="1"/>
          <w:iCs w:val="1"/>
          <w:sz w:val="24"/>
          <w:szCs w:val="24"/>
          <w:rtl w:val="0"/>
        </w:rPr>
        <w:t xml:space="preserve">Stateline</w:t>
      </w:r>
      <w:r w:rsidDel="00000000" w:rsidR="00000000" w:rsidRPr="00000000">
        <w:rPr>
          <w:rFonts w:ascii="Times New Roman" w:cs="Times New Roman" w:eastAsia="Times New Roman" w:hAnsi="Times New Roman"/>
          <w:sz w:val="24"/>
          <w:szCs w:val="24"/>
          <w:rtl w:val="0"/>
        </w:rPr>
        <w:t xml:space="preserve">.</w:t>
      </w:r>
      <w:hyperlink r:id="rId209">
        <w:r w:rsidDel="00000000" w:rsidR="00000000" w:rsidRPr="00000000">
          <w:rPr>
            <w:rFonts w:ascii="Times New Roman" w:cs="Times New Roman" w:eastAsia="Times New Roman" w:hAnsi="Times New Roman"/>
            <w:sz w:val="24"/>
            <w:szCs w:val="24"/>
            <w:rtl w:val="0"/>
          </w:rPr>
          <w:t xml:space="preserve"> </w:t>
        </w:r>
      </w:hyperlink>
      <w:hyperlink r:id="rId210">
        <w:r w:rsidDel="00000000" w:rsidR="00000000" w:rsidRPr="00000000">
          <w:rPr>
            <w:rFonts w:ascii="Times New Roman" w:cs="Times New Roman" w:eastAsia="Times New Roman" w:hAnsi="Times New Roman"/>
            <w:sz w:val="24"/>
            <w:szCs w:val="24"/>
            <w:u w:val="single"/>
            <w:rtl w:val="0"/>
          </w:rPr>
          <w:t xml:space="preserve">https://stateline.org/2015/03/03/racial-and-ethnic-disparities-persist-in-teen-pregnancy-rates/</w:t>
        </w:r>
      </w:hyperlink>
      <w:r w:rsidDel="00000000" w:rsidR="00000000" w:rsidRPr="00000000">
        <w:rPr>
          <w:rtl w:val="0"/>
        </w:rPr>
      </w:r>
    </w:p>
    <w:p w:rsidR="00000000" w:rsidDel="00000000" w:rsidP="00000000" w:rsidRDefault="00000000" w:rsidRPr="00000000" w14:paraId="000002C1">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iCs w:val="1"/>
          <w:sz w:val="24"/>
          <w:szCs w:val="24"/>
          <w:rtl w:val="0"/>
        </w:rPr>
        <w:t xml:space="preserve">Women’s Health and Reproductive Care | Commonwealth Fund</w:t>
      </w:r>
      <w:r w:rsidDel="00000000" w:rsidR="00000000" w:rsidRPr="00000000">
        <w:rPr>
          <w:rFonts w:ascii="Times New Roman" w:cs="Times New Roman" w:eastAsia="Times New Roman" w:hAnsi="Times New Roman"/>
          <w:sz w:val="24"/>
          <w:szCs w:val="24"/>
          <w:rtl w:val="0"/>
        </w:rPr>
        <w:t xml:space="preserve">. (n.d.). </w:t>
      </w:r>
      <w:hyperlink r:id="rId211">
        <w:r w:rsidDel="00000000" w:rsidR="00000000" w:rsidRPr="00000000">
          <w:rPr>
            <w:rFonts w:ascii="Times New Roman" w:cs="Times New Roman" w:eastAsia="Times New Roman" w:hAnsi="Times New Roman"/>
            <w:sz w:val="24"/>
            <w:szCs w:val="24"/>
            <w:u w:val="single"/>
            <w:rtl w:val="0"/>
          </w:rPr>
          <w:t xml:space="preserve">https://www.commonwealthfund.org/publications/scorecard/2024/jul/2024-state-scorecard-womens-health-and-reproductive-care</w:t>
        </w:r>
      </w:hyperlink>
      <w:r w:rsidDel="00000000" w:rsidR="00000000" w:rsidRPr="00000000">
        <w:rPr>
          <w:rtl w:val="0"/>
        </w:rPr>
      </w:r>
    </w:p>
    <w:p w:rsidR="00000000" w:rsidDel="00000000" w:rsidP="00000000" w:rsidRDefault="00000000" w:rsidRPr="00000000" w14:paraId="000002C2">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World Health Organization. (2024, April 10). </w:t>
      </w:r>
      <w:r w:rsidDel="00000000" w:rsidR="00000000" w:rsidRPr="00000000">
        <w:rPr>
          <w:rFonts w:ascii="Times New Roman" w:cs="Times New Roman" w:eastAsia="Times New Roman" w:hAnsi="Times New Roman"/>
          <w:i w:val="1"/>
          <w:iCs w:val="1"/>
          <w:sz w:val="24"/>
          <w:szCs w:val="24"/>
          <w:rtl w:val="0"/>
        </w:rPr>
        <w:t xml:space="preserve">Adolescent pregnancy</w:t>
      </w:r>
      <w:r w:rsidDel="00000000" w:rsidR="00000000" w:rsidRPr="00000000">
        <w:rPr>
          <w:rFonts w:ascii="Times New Roman" w:cs="Times New Roman" w:eastAsia="Times New Roman" w:hAnsi="Times New Roman"/>
          <w:sz w:val="24"/>
          <w:szCs w:val="24"/>
          <w:rtl w:val="0"/>
        </w:rPr>
        <w:t xml:space="preserve">. World Health Organization. </w:t>
      </w:r>
      <w:hyperlink r:id="rId212">
        <w:r w:rsidDel="00000000" w:rsidR="00000000" w:rsidRPr="00000000">
          <w:rPr>
            <w:rFonts w:ascii="Times New Roman" w:cs="Times New Roman" w:eastAsia="Times New Roman" w:hAnsi="Times New Roman"/>
            <w:sz w:val="24"/>
            <w:szCs w:val="24"/>
            <w:u w:val="single"/>
            <w:rtl w:val="0"/>
          </w:rPr>
          <w:t xml:space="preserve">https://www.who.int/news-room/fact-sheets/detail/adolescent-pregnancy</w:t>
        </w:r>
      </w:hyperlink>
      <w:r w:rsidDel="00000000" w:rsidR="00000000" w:rsidRPr="00000000">
        <w:rPr>
          <w:rtl w:val="0"/>
        </w:rPr>
      </w:r>
    </w:p>
    <w:p w:rsidR="00000000" w:rsidDel="00000000" w:rsidP="00000000" w:rsidRDefault="00000000" w:rsidRPr="00000000" w14:paraId="000002C3">
      <w:pPr>
        <w:shd w:fill="ffffff" w:val="clear"/>
        <w:spacing w:after="240" w:before="24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Diabelková, J., Rimárová, K., Dorko, E., Urdzík, P., Houžvičková, A., &amp; Argalášová, Ľ. (2023). Adolescent Pregnancy Outcomes and Risk Factors. </w:t>
      </w:r>
      <w:r w:rsidDel="00000000" w:rsidR="00000000" w:rsidRPr="00000000">
        <w:rPr>
          <w:rFonts w:ascii="Times New Roman" w:cs="Times New Roman" w:eastAsia="Times New Roman" w:hAnsi="Times New Roman"/>
          <w:i w:val="1"/>
          <w:iCs w:val="1"/>
          <w:sz w:val="24"/>
          <w:szCs w:val="24"/>
          <w:rtl w:val="0"/>
        </w:rPr>
        <w:t xml:space="preserve">International Journal of Environmental Research and Public Health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20</w:t>
      </w:r>
      <w:r w:rsidDel="00000000" w:rsidR="00000000" w:rsidRPr="00000000">
        <w:rPr>
          <w:rFonts w:ascii="Times New Roman" w:cs="Times New Roman" w:eastAsia="Times New Roman" w:hAnsi="Times New Roman"/>
          <w:sz w:val="24"/>
          <w:szCs w:val="24"/>
          <w:rtl w:val="0"/>
        </w:rPr>
        <w:t xml:space="preserve">(5), 4113.</w:t>
      </w:r>
      <w:hyperlink r:id="rId213">
        <w:r w:rsidDel="00000000" w:rsidR="00000000" w:rsidRPr="00000000">
          <w:rPr>
            <w:rFonts w:ascii="Times New Roman" w:cs="Times New Roman" w:eastAsia="Times New Roman" w:hAnsi="Times New Roman"/>
            <w:sz w:val="24"/>
            <w:szCs w:val="24"/>
            <w:rtl w:val="0"/>
          </w:rPr>
          <w:t xml:space="preserve"> </w:t>
        </w:r>
      </w:hyperlink>
      <w:hyperlink r:id="rId214">
        <w:r w:rsidDel="00000000" w:rsidR="00000000" w:rsidRPr="00000000">
          <w:rPr>
            <w:rFonts w:ascii="Times New Roman" w:cs="Times New Roman" w:eastAsia="Times New Roman" w:hAnsi="Times New Roman"/>
            <w:sz w:val="24"/>
            <w:szCs w:val="24"/>
            <w:u w:val="single"/>
            <w:rtl w:val="0"/>
          </w:rPr>
          <w:t xml:space="preserve">https://doi.org/10.3390/ijerph20054113</w:t>
        </w:r>
      </w:hyperlink>
      <w:r w:rsidDel="00000000" w:rsidR="00000000" w:rsidRPr="00000000">
        <w:rPr>
          <w:rtl w:val="0"/>
        </w:rPr>
      </w:r>
    </w:p>
    <w:p w:rsidR="00000000" w:rsidDel="00000000" w:rsidP="00000000" w:rsidRDefault="00000000" w:rsidRPr="00000000" w14:paraId="000002C4">
      <w:pPr>
        <w:spacing w:line="480" w:lineRule="auto"/>
        <w:ind w:left="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iCs w:val="1"/>
          <w:sz w:val="24"/>
          <w:szCs w:val="24"/>
          <w:rtl w:val="0"/>
        </w:rPr>
        <w:t xml:space="preserve">988 Lifeline—If you need emotional support, reach out to the national mental health hotline: 988.</w:t>
      </w:r>
      <w:r w:rsidDel="00000000" w:rsidR="00000000" w:rsidRPr="00000000">
        <w:rPr>
          <w:rFonts w:ascii="Times New Roman" w:cs="Times New Roman" w:eastAsia="Times New Roman" w:hAnsi="Times New Roman"/>
          <w:sz w:val="24"/>
          <w:szCs w:val="24"/>
          <w:rtl w:val="0"/>
        </w:rPr>
        <w:t xml:space="preserve"> (n.d.). </w:t>
      </w:r>
      <w:hyperlink r:id="rId215">
        <w:r w:rsidDel="00000000" w:rsidR="00000000" w:rsidRPr="00000000">
          <w:rPr>
            <w:rFonts w:ascii="Times New Roman" w:cs="Times New Roman" w:eastAsia="Times New Roman" w:hAnsi="Times New Roman"/>
            <w:sz w:val="24"/>
            <w:szCs w:val="24"/>
            <w:u w:val="single"/>
            <w:rtl w:val="0"/>
          </w:rPr>
          <w:t xml:space="preserve">https://988lifeline.org/</w:t>
        </w:r>
      </w:hyperlink>
      <w:r w:rsidDel="00000000" w:rsidR="00000000" w:rsidRPr="00000000">
        <w:rPr>
          <w:rtl w:val="0"/>
        </w:rPr>
      </w:r>
    </w:p>
    <w:p w:rsidR="00000000" w:rsidDel="00000000" w:rsidP="00000000" w:rsidRDefault="00000000" w:rsidRPr="00000000" w14:paraId="000002C5">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6">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7">
      <w:pPr>
        <w:spacing w:line="48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C8">
      <w:pPr>
        <w:spacing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PERSONAL REFLECTIONS</w:t>
      </w:r>
    </w:p>
    <w:p w:rsidR="00000000" w:rsidDel="00000000" w:rsidP="00000000" w:rsidRDefault="00000000" w:rsidRPr="00000000" w14:paraId="000002C9">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Emma Crouch</w:t>
      </w:r>
    </w:p>
    <w:p w:rsidR="00000000" w:rsidDel="00000000" w:rsidP="00000000" w:rsidRDefault="00000000" w:rsidRPr="00000000" w14:paraId="000002C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Exploring Nicole’s case was very difficult, but also allowed for insight into a reality beyond my own. While there were many potential resources available for Nicole, most of them had certain eligibility restrictions that would prohibit her access due to her family’s immigration status, income, and her age. I was extremely appalled at the systemic and social barriers that limited Nicole’s eligibility and the deliberate institutionalized discrimination targeted at young women, individuals with a low-income, and those with an undocumented immigration status. </w:t>
      </w:r>
    </w:p>
    <w:p w:rsidR="00000000" w:rsidDel="00000000" w:rsidP="00000000" w:rsidRDefault="00000000" w:rsidRPr="00000000" w14:paraId="000002C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this case study, my contributions highlighted immigration as well as insurance accessibility. In addition to the discriminatory medical service barriers, employment limitations, and economic gaps, my research on current policies in obtaining a legal status and access to healthcare not only horrified me, but made me concerned for the future. Through my extensive research, our current political climate is terminating any sort of immigrant protection by intending to cease birthright citizenship, forcing the IRS to report any undocumented ITIN applicants to the Immigration and Customs Enforcement, and preventing all undocumented immigrants access to healthcare and government benefit programs in every U.S. state. I was the most frustrated by Georgia’s public health insurance policies pertaining to Medicaid and PeachCare for Kids. I spent over 12 hours exploring the Georgia Department of Community Health website, reading policy briefs, and even contacting PeachCare for Kids and Georgia Medicaid representatives to help fill in the gaps about eligibility that were never clearly distinguished. While not deliberately stated, my comparison of policy briefs helped me decipher that PeachCare for Kids will not cover any medical expenses specifically during the period of an adolescent’s pregnancy and will not provide Medicaid or other public insurance options during that period. The deliberate lack of transparency and discrimination towards pregnant adolescents with a low-income is an abhorrent action executed by Georgia’s government.</w:t>
      </w:r>
    </w:p>
    <w:p w:rsidR="00000000" w:rsidDel="00000000" w:rsidP="00000000" w:rsidRDefault="00000000" w:rsidRPr="00000000" w14:paraId="000002C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believe Nicole’s case has given me invaluable insight and knowledge that I will apply throughout my future career in medicine. As a Physician's Assistant, I will be serving patients with varying circumstances and legal statuses, therefore it is important to understand the social and institutionalized barriers that may limit their access to medical care. With that, I hope my current and future knowledge will enable me to provide individuals with as many resources as possible to ensure equitable access to care. </w:t>
      </w:r>
    </w:p>
    <w:p w:rsidR="00000000" w:rsidDel="00000000" w:rsidP="00000000" w:rsidRDefault="00000000" w:rsidRPr="00000000" w14:paraId="000002C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Going forward, I believe that significant takeaways and future action should surround access to health insurance by eliminating restrictive and discriminatory eligibility requirements that prohibit individuals access to a basic human right of healthcare. By expanding the income requirements for public insurance programs, elongating perinatal pregnancy coverage, and offering access to individuals of all immigration statuses, we can start to bridge the gaps in healthcare and extend compassion and dignity for all individuals. </w:t>
      </w:r>
    </w:p>
    <w:p w:rsidR="00000000" w:rsidDel="00000000" w:rsidP="00000000" w:rsidRDefault="00000000" w:rsidRPr="00000000" w14:paraId="000002C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F">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Sara Soulaim</w:t>
      </w:r>
    </w:p>
    <w:p w:rsidR="00000000" w:rsidDel="00000000" w:rsidP="00000000" w:rsidRDefault="00000000" w:rsidRPr="00000000" w14:paraId="000002D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Working on Nicole’s case taught me far more than I expected. I went into this project with a basic understanding of teen pregnancy, but once I started researching my sections, I realized how many layers there are behind someone’s experience. What stayed with me most was how often the systems meant to support young people actually make their lives harder. Nicole’s age, her family’s mixed immigration status, and their financial struggles all intersect in ways that constantly limit her choices, even when resources technically exist. It was frustrating to see how many programs have rules that seem small on paper but create enormous barriers in real life.</w:t>
      </w:r>
    </w:p>
    <w:p w:rsidR="00000000" w:rsidDel="00000000" w:rsidP="00000000" w:rsidRDefault="00000000" w:rsidRPr="00000000" w14:paraId="000002D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Learning about emotional support services made me more aware of how isolated a pregnant teenager can feel. It was difficult to think about someone turning to a crisis line because they have no one else they can trust. Cultural expectations, fear of disappointing family members, and concerns about immigration status often make teens hesitant to reach out at all. I found myself appreciating the importance of confidential, bilingual, and nonjudgmental resources much more than before. These services truly matter, not only during a crisis but also in moments when someone is simply overwhelmed and needs someone to talk to.</w:t>
      </w:r>
    </w:p>
    <w:p w:rsidR="00000000" w:rsidDel="00000000" w:rsidP="00000000" w:rsidRDefault="00000000" w:rsidRPr="00000000" w14:paraId="000002D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Researching educational support made me even more aware of how fragile a teen’s academic path can be. I always knew pregnancy could interrupt school, but I never realized how quickly it can push someone off track simply because they do not have the support they need. Something as small as flexible attendance, tutoring, or access to childcare can decide whether a young parent graduates or falls behind. It was upsetting to learn how preventable many of these struggles are if schools had stronger systems in place.</w:t>
      </w:r>
    </w:p>
    <w:p w:rsidR="00000000" w:rsidDel="00000000" w:rsidP="00000000" w:rsidRDefault="00000000" w:rsidRPr="00000000" w14:paraId="000002D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policy side was the most difficult part to understand emotionally. It shocked me how little control pregnant minors have over their own medical insurance, even though they are legally able to receive prenatal care. Nicole can seek medical treatment, but she cannot apply for insurance without a parent. When her parents are undocumented and afraid to interact with government agencies, the situation becomes even more restrictive. I had not fully realized how strongly fear, misinformation, and restrictive policies work together to prevent someone from accessing essential care. It showed me how health disparities are shaped by larger systems rather than individual choices.</w:t>
      </w:r>
    </w:p>
    <w:p w:rsidR="00000000" w:rsidDel="00000000" w:rsidP="00000000" w:rsidRDefault="00000000" w:rsidRPr="00000000" w14:paraId="000002D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this project changed the way I look at teen pregnancy. I no longer see it as a purely medical or personal challenge. It is also shaped by emotional needs, educational access, and policy limitations that affect every part of someone’s life. It made me more aware of how important it is for future healthcare professionals to understand the barriers their patients face outside the clinic. This experience helped me recognize how necessary empathy, patience, and advocacy truly are.</w:t>
      </w:r>
    </w:p>
    <w:p w:rsidR="00000000" w:rsidDel="00000000" w:rsidP="00000000" w:rsidRDefault="00000000" w:rsidRPr="00000000" w14:paraId="000002D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Moving forward, I believe real change should focus on making health insurance more accessible, improving transparency around eligibility, and reducing the fear that mixed-status families experience when seeking help. Extending postpartum coverage, allowing pregnant minors to apply for insurance independently, and strengthening culturally responsive outreach would make a meaningful difference. Most of all, this project reminded me that care must be grounded in compassion, because no young person should ever feel alone or unsupported during such a significant moment in their life.</w:t>
      </w:r>
    </w:p>
    <w:p w:rsidR="00000000" w:rsidDel="00000000" w:rsidP="00000000" w:rsidRDefault="00000000" w:rsidRPr="00000000" w14:paraId="000002D6">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7">
      <w:pPr>
        <w:spacing w:line="48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Molly Lynch</w:t>
      </w:r>
    </w:p>
    <w:p w:rsidR="00000000" w:rsidDel="00000000" w:rsidP="00000000" w:rsidRDefault="00000000" w:rsidRPr="00000000" w14:paraId="000002D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Examining the complexities of Nicole’s case and analyzing how the local Athens community could support her revealed a harsh reality faced by many young parents and immigrant families. Many of these resources had a mission to support vulnerable populations, but ended up restricting them instead. Nicole’s age, her family’s immigration status, and their limited income significantly complicated this case and consistently narrowed her options, even when resources appeared available on paper. It was shocking and saddening to see how eligibility rules, documentation requirements, and fear of government agencies can complicate even the simplest tasks. Everything from confirming a pregnancy, to buying diapers, to graduating high school seemed all the more complicated when examined under the lens of Nicole and her family’s case.  Throughout this community assessment, it became clear that not every resource is available to all those in need. Many community agencies have eligibility requirements which makes it difficult to access for people who are uninsured, undocumented, or have certain income levels. In Nicole’s case, she faced a massive barrier in regards to her insurance eligibility which became a central hurdle throughout her pregnancy. Although minors can be covered by medicaid for the duration of their pregnancy, navigating public insurance with parents who fear deportation can make this impossible. Because Nicole is a minor and a legal citizen of the United States she would need to provide parental information on a public insurance application which they may not feel safe doing due to their documentation status. This resulted in a situation where Nicole technically had the right to medical coverage, but could not access it. It was extremely frustrating to see how young people become caught in this systematic gap between legal rights and personal access. </w:t>
      </w:r>
    </w:p>
    <w:p w:rsidR="00000000" w:rsidDel="00000000" w:rsidP="00000000" w:rsidRDefault="00000000" w:rsidRPr="00000000" w14:paraId="000002D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Gathering information from community agencies also showed me how confusing and inconsistent these systems can be. Some websites were outdated or provided misleading descriptions that may give someone false hope for eligibility. Many resources described themselves as wanting to help all those in need of their resources. Upon further research, many eligibility requirements had to be met and included things like proof of insurance, a steady income, of over the age of 18. Many resource websites were vague when listing services provided and who qualified. This often meant calling or emailing the resource to get more information which was extremely frustrating and time consuming. I can only imagine how overwhelming this would feel for someone like Nicole who is already trying to balance school, family responsibilities, and the emotional toll of an unplanned pregnancy. This helped me understand that barriers are not always faced on large scale issues like insurance coverage, but also within daily tasks like poor communication and a lack of transparency that leaves people feeling stranded. </w:t>
      </w:r>
    </w:p>
    <w:p w:rsidR="00000000" w:rsidDel="00000000" w:rsidP="00000000" w:rsidRDefault="00000000" w:rsidRPr="00000000" w14:paraId="000002D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Throughout this project, I learned how influential an individual’s circumstance is when navigating what might be available to them and how to access these resources. These insights matter because they highlight that outcomes are not only shaped by individual decisions, but also by the structures and barriers surrounding that person. Nicole’s situation made me more aware of the importance of empathy and patience when working with individuals who may be navigating systems that were not designed with their circumstances in mind. I can use this knowledge going forward as I hope to work within a clinical setting. I hope that patients would feel comfortable telling me about all aspects of their situation and that I can recommend resources aligning with their circumstances. This would require me to build strong patient-provider relationships and stay up to date with all local, state, and federal resources along with their eligibility requirements. This can allow me to help patients receive the continued, comprehensive care they deserve. </w:t>
      </w:r>
    </w:p>
    <w:p w:rsidR="00000000" w:rsidDel="00000000" w:rsidP="00000000" w:rsidRDefault="00000000" w:rsidRPr="00000000" w14:paraId="000002D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Going forward, this project has made me want to push for clearer, more accessible community resources. This could be addressed through big things like policy reform and the expansion of medicaid in the state of Georgia or though smaller things like making communication from community resources clearer. Ultimately, this case study showed me how much work there is to be done in making community resources truly accessible. It furthered my commitment to approaching others with empathy and advocating for a system that serves people equitably. </w:t>
      </w:r>
    </w:p>
    <w:p w:rsidR="00000000" w:rsidDel="00000000" w:rsidP="00000000" w:rsidRDefault="00000000" w:rsidRPr="00000000" w14:paraId="000002DC">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Lauren Thomason </w:t>
      </w:r>
    </w:p>
    <w:p w:rsidR="00000000" w:rsidDel="00000000" w:rsidP="00000000" w:rsidRDefault="00000000" w:rsidRPr="00000000" w14:paraId="000002DD">
      <w:pPr>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D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looking at Nicole’s situation I found myself imagining what this would feel like for myself. Being 17 years old, still in high school with little to no idea about what I wanted to do in my future and a pregnancy test with two lines indicating what is in store for the rest of my life. It is hard to fully know what you would do in this situation until you are in it yourself. While this would have been difficult for me, I can’t even imagine Nicole’s circumstance with the many barriers she may face during this difficult time in her life. Navigation of pregnancy with her boyfriend’s and parent’s legal status. While Athens, Georgia has a handful of resources, some of these she is not able to use because of her parents and boyfriend's immigration status, which is very disheartening. This was something that was surprising to me, that governmental assistance would not cover Nicole based on her parents status, and a lot of them require identification. Although there are some non-profit organizations in Athens that will help Nicole regardless of status, they are usually overwhelmingly understaffed and full, and she may be scared to reach out to them in fear of not wanting her parents to find out she is pregnant. I now have a deeper appreciation for non-profit organizations that help people in need, and have more empathy and compassion for those going through similar situations as Nicole. </w:t>
      </w:r>
    </w:p>
    <w:p w:rsidR="00000000" w:rsidDel="00000000" w:rsidP="00000000" w:rsidRDefault="00000000" w:rsidRPr="00000000" w14:paraId="000002D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Financial constraints could also be a large factor in Nicole's circumstance. She is only I 7, and her or her boyfriend working was not mentioned. In situations I have come across, a lot of parents will not financially or emotionally support their children once they have become pregnant, and almost disown them. Nicole and her partner may have to begin working, and since Nicole’s boyfriend does not have legal citizenship it could be difficult for him to find a good paying job that does not require identification. It also can be hard for Nicole to work while she is pregnant, and if an employer knows beforehand or finds out that she is pregnant while she is working there is a chance of termination leaving Nicole with no way to support her expectant child. I think this factor of Nicole’s situation is the hardest for me to wrap my head around, Nicole is more than likely terrified of her circumstance but now she also has to worry about supporting the child financially, where this may not be the case for someone who is a legal citizen. To me, it is completely unfair, and people should not have to worry about being able to keep a job to support their family. Nicole does have some governmental and local community resources such as WIC, or food pantries that could help her support her family and take stress off of her regarding feeding her child. </w:t>
      </w:r>
    </w:p>
    <w:p w:rsidR="00000000" w:rsidDel="00000000" w:rsidP="00000000" w:rsidRDefault="00000000" w:rsidRPr="00000000" w14:paraId="000002E0">
      <w:pPr>
        <w:spacing w:line="480" w:lineRule="auto"/>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What Nicole needs the most in this situation is understanding and compassion. While she did get pregnant as a teenager, and did have sexual intercourse, this is very typical for her peers to engage in as well. It just so happened to end up in pregnancy for Nicole. There is so much stigma and negative attitudes towards pregnant teenagers, but I am sure that those people who are judging have been in a similar situation where they were scared they have been pregnant. Nicole should be able to access safe and fair healthcare without being scared for her family and boyfriend, and I hope that in the future changes are made regarding governmental assistance for individuals who are here illegally or have birthright citizenship. This case study has changed my entire perspective on teenage pregnancy, and has shown how unfair the World can be sometimes. I hope that those in a similar situation to Nicole’s can find the local resources we outlined to have a successful pregnancy and be able to support their family and children. </w:t>
      </w:r>
      <w:r w:rsidDel="00000000" w:rsidR="00000000" w:rsidRPr="00000000">
        <w:rPr>
          <w:rtl w:val="0"/>
        </w:rPr>
      </w:r>
    </w:p>
    <w:p w:rsidR="00000000" w:rsidDel="00000000" w:rsidP="00000000" w:rsidRDefault="00000000" w:rsidRPr="00000000" w14:paraId="000002E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Tanishqa Natarajan</w:t>
      </w:r>
      <w:r w:rsidDel="00000000" w:rsidR="00000000" w:rsidRPr="00000000">
        <w:rPr>
          <w:rtl w:val="0"/>
        </w:rPr>
      </w:r>
    </w:p>
    <w:p w:rsidR="00000000" w:rsidDel="00000000" w:rsidP="00000000" w:rsidRDefault="00000000" w:rsidRPr="00000000" w14:paraId="000002E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Examining the layers of Nicole’s case and the Athens community resources available to her revealed a deeply unsettling truth about the limits of local support systems. Many agencies present themselves as open, helpful, and committed to vulnerable families, yet their structures often end up excluding the very people they aim to serve. Nicole’s age, her family’s immigration status, and their limited financial situation shaped nearly every aspect of her experience, narrowing her options even when resources appeared accessible on paper. It was disheartening to see how complicated simple tasks become when viewed through the lens of a young parent in a mixed-status household. Something as basic as confirming a pregnancy, scheduling a prenatal appointment, or securing diapers becomes entangled in documentation requirements, fear of government agencies, and eligibility rules that feel impossible to navigate.</w:t>
      </w:r>
    </w:p>
    <w:p w:rsidR="00000000" w:rsidDel="00000000" w:rsidP="00000000" w:rsidRDefault="00000000" w:rsidRPr="00000000" w14:paraId="000002E3">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I reviewed resource after resource, it became painfully clear that community support often exists “in theory” far more than it does in practice. Many clinics and organizations advertise that they help all individuals in need, yet behind these promises are strict requirements related to insurance, income, age, or citizenship. In Nicole’s situation, the biggest obstacle involved public insurance. Even though she was legally entitled to Medicaid coverage as a pregnant minor, accessing it was far from simple. Because she is a minor and her parents are undocumented, applying for Medicaid meant providing parental information—a step her family would understandably fear. This created an unfortunate contradiction: Nicole had the legal right to prenatal care, but no safe way to obtain it. Seeing how easily young people fall into this gap between eligibility and access was one of the most frustrating parts of the assessment.</w:t>
      </w:r>
    </w:p>
    <w:p w:rsidR="00000000" w:rsidDel="00000000" w:rsidP="00000000" w:rsidRDefault="00000000" w:rsidRPr="00000000" w14:paraId="000002E4">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also revealed how confusing and inconsistent local resources can be. Many websites were vague, outdated, or incomplete, offering hopeful descriptions that did not match actual eligibility rules. Often the only way to get accurate information was by calling or emailing, a process that was time-consuming even for me. Imagining someone like Nicole trying to sort through these obstacles while juggling school, family responsibilities, and the emotional weight of an unplanned pregnancy made these barriers feel even more overwhelming. It showed me that challenges are not always dramatic or large-scale; sometimes they appear in small, daily frustrations caused by unclear communication and a lack of transparency.</w:t>
      </w:r>
    </w:p>
    <w:p w:rsidR="00000000" w:rsidDel="00000000" w:rsidP="00000000" w:rsidRDefault="00000000" w:rsidRPr="00000000" w14:paraId="000002E5">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Ultimately, this experience highlighted how powerfully a person’s circumstances shape their ability to navigate community systems. It emphasized the importance of empathy, patience, and awareness in future clinical practice. Moving forward, I hope to contribute to clearer, more equitable, and truly accessible resources, whether through policy change or simply improving communication, so individuals like Nicole can access the care and support they deserve.</w:t>
      </w:r>
    </w:p>
    <w:p w:rsidR="00000000" w:rsidDel="00000000" w:rsidP="00000000" w:rsidRDefault="00000000" w:rsidRPr="00000000" w14:paraId="000002E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ab/>
      </w:r>
      <w:r w:rsidDel="00000000" w:rsidR="00000000" w:rsidRPr="00000000">
        <w:rPr>
          <w:rtl w:val="0"/>
        </w:rPr>
      </w:r>
    </w:p>
    <w:p w:rsidR="00000000" w:rsidDel="00000000" w:rsidP="00000000" w:rsidRDefault="00000000" w:rsidRPr="00000000" w14:paraId="000002E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E">
      <w:pPr>
        <w:spacing w:line="480" w:lineRule="auto"/>
        <w:ind w:left="0" w:firstLine="0"/>
        <w:rPr>
          <w:rFonts w:ascii="Times New Roman" w:cs="Times New Roman" w:eastAsia="Times New Roman" w:hAnsi="Times New Roman"/>
          <w:sz w:val="24"/>
          <w:szCs w:val="24"/>
        </w:rPr>
      </w:pPr>
      <w:r w:rsidDel="00000000" w:rsidR="00000000" w:rsidRPr="00000000">
        <w:rPr>
          <w:rtl w:val="0"/>
        </w:rPr>
      </w:r>
    </w:p>
    <w:sectPr>
      <w:headerReference r:id="rId216" w:type="default"/>
      <w:footerReference r:id="rId21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F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1">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EF">
    <w:pPr>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ossa.uga.edu/trio/" TargetMode="External"/><Relationship Id="rId190" Type="http://schemas.openxmlformats.org/officeDocument/2006/relationships/hyperlink" Target="https://doi.org/10.1016/j.jadohealth.2007.12.015" TargetMode="External"/><Relationship Id="rId42" Type="http://schemas.openxmlformats.org/officeDocument/2006/relationships/hyperlink" Target="mailto:questions@988ga.org" TargetMode="External"/><Relationship Id="rId41" Type="http://schemas.openxmlformats.org/officeDocument/2006/relationships/hyperlink" Target="https://gefa.georgia.gov/weatherization-assistance-program" TargetMode="External"/><Relationship Id="rId44" Type="http://schemas.openxmlformats.org/officeDocument/2006/relationships/hyperlink" Target="https://988lifeline.org/" TargetMode="External"/><Relationship Id="rId194" Type="http://schemas.openxmlformats.org/officeDocument/2006/relationships/hyperlink" Target="https://www.congress.gov/crs-product/R45183" TargetMode="External"/><Relationship Id="rId43" Type="http://schemas.openxmlformats.org/officeDocument/2006/relationships/hyperlink" Target="http://988lifeline.org" TargetMode="External"/><Relationship Id="rId193" Type="http://schemas.openxmlformats.org/officeDocument/2006/relationships/hyperlink" Target="https://ecphd.com/wp-content/uploads/2015/09/pregschoolsuccess.pdf" TargetMode="External"/><Relationship Id="rId46" Type="http://schemas.openxmlformats.org/officeDocument/2006/relationships/hyperlink" Target="https://liheapch.acf.gov/search-tool/" TargetMode="External"/><Relationship Id="rId192" Type="http://schemas.openxmlformats.org/officeDocument/2006/relationships/hyperlink" Target="https://ecphd.com/wp-content/uploads/2015/09/pregschoolsuccess.pdf" TargetMode="External"/><Relationship Id="rId45" Type="http://schemas.openxmlformats.org/officeDocument/2006/relationships/hyperlink" Target="https://pregnancydecisionline.org/learn/abortion/abortion-costs/abortion-cost-south-carolina/" TargetMode="External"/><Relationship Id="rId191" Type="http://schemas.openxmlformats.org/officeDocument/2006/relationships/hyperlink" Target="https://americanpregnancy.org/unplanned-pregnancy/teenage-pregnancy/" TargetMode="External"/><Relationship Id="rId48" Type="http://schemas.openxmlformats.org/officeDocument/2006/relationships/hyperlink" Target="https://www.who.int/news-room/fact-sheets/detail/adolescent-pregnancy" TargetMode="External"/><Relationship Id="rId187" Type="http://schemas.openxmlformats.org/officeDocument/2006/relationships/hyperlink" Target="https://babyontheway.org/looking-for-help/baby-essentials/" TargetMode="External"/><Relationship Id="rId47" Type="http://schemas.openxmlformats.org/officeDocument/2006/relationships/hyperlink" Target="https://liheapch.acf.gov/delivery/eligibility-houseincome.htm#:~:text=To%20be%20eligible%20for%20LIHEAP%2C%20a%20household,SSI%20*%20%22Certain%20means%20tested%20veteran's%20programs%22" TargetMode="External"/><Relationship Id="rId186" Type="http://schemas.openxmlformats.org/officeDocument/2006/relationships/hyperlink" Target="https://doi.org/10.1186/s12884-025-07965-7" TargetMode="External"/><Relationship Id="rId185" Type="http://schemas.openxmlformats.org/officeDocument/2006/relationships/hyperlink" Target="https://doi.org/10.1186/s12884-025-07965-7" TargetMode="External"/><Relationship Id="rId49" Type="http://schemas.openxmlformats.org/officeDocument/2006/relationships/hyperlink" Target="https://www.acog.org/clinical/clinical-guidance/committee-opinion/articles/2014/02/health-disparities-in-rural-women" TargetMode="External"/><Relationship Id="rId184" Type="http://schemas.openxmlformats.org/officeDocument/2006/relationships/hyperlink" Target="https://doi.org/10.1542/peds.2017-2199" TargetMode="External"/><Relationship Id="rId189" Type="http://schemas.openxmlformats.org/officeDocument/2006/relationships/hyperlink" Target="https://doi.org/10.1016/j.jadohealth.2007.12.015" TargetMode="External"/><Relationship Id="rId188" Type="http://schemas.openxmlformats.org/officeDocument/2006/relationships/hyperlink" Target="https://theyunion.org/only-about-50-of-teen-mothers-receive-a-high-school-diploma/" TargetMode="External"/><Relationship Id="rId31" Type="http://schemas.openxmlformats.org/officeDocument/2006/relationships/hyperlink" Target="https://dca.georgia.gov/housing-choice-voucher/housing-choice-voucher" TargetMode="External"/><Relationship Id="rId30" Type="http://schemas.openxmlformats.org/officeDocument/2006/relationships/hyperlink" Target="https://gateway.ga.gov/access" TargetMode="External"/><Relationship Id="rId33" Type="http://schemas.openxmlformats.org/officeDocument/2006/relationships/hyperlink" Target="https://mchb.hrsa.gov/national-maternal-mental-health-hotline/faq" TargetMode="External"/><Relationship Id="rId183" Type="http://schemas.openxmlformats.org/officeDocument/2006/relationships/hyperlink" Target="https://doi.org/10.1016/j.addbeh.2015.01.039" TargetMode="External"/><Relationship Id="rId32" Type="http://schemas.openxmlformats.org/officeDocument/2006/relationships/hyperlink" Target="https://www.mercyhealthcenter.net/" TargetMode="External"/><Relationship Id="rId182" Type="http://schemas.openxmlformats.org/officeDocument/2006/relationships/hyperlink" Target="https://doi.org/10.1016/j.addbeh.2015.01.039" TargetMode="External"/><Relationship Id="rId35" Type="http://schemas.openxmlformats.org/officeDocument/2006/relationships/hyperlink" Target="https://www.piedmont.org/maternity-services/piedmont-athens" TargetMode="External"/><Relationship Id="rId181" Type="http://schemas.openxmlformats.org/officeDocument/2006/relationships/hyperlink" Target="https://pubmed.ncbi.nlm.nih.gov/10447044/" TargetMode="External"/><Relationship Id="rId34" Type="http://schemas.openxmlformats.org/officeDocument/2006/relationships/hyperlink" Target="https://www.plannedparenthood.org/" TargetMode="External"/><Relationship Id="rId180" Type="http://schemas.openxmlformats.org/officeDocument/2006/relationships/hyperlink" Target="https://www.plannedparenthood.org/get-care/our-services/prenatal-postpartum-services" TargetMode="External"/><Relationship Id="rId37" Type="http://schemas.openxmlformats.org/officeDocument/2006/relationships/hyperlink" Target="mailto:help@postpartum.net" TargetMode="External"/><Relationship Id="rId176" Type="http://schemas.openxmlformats.org/officeDocument/2006/relationships/hyperlink" Target="https://www.plannedparenthood.org/learn/birth-control/condom/how-do-i-get-condoms#:~:text=Affordable%20or%20free%20condoms%20are,centers%2C%20or%20your%20doctor's%20office" TargetMode="External"/><Relationship Id="rId36" Type="http://schemas.openxmlformats.org/officeDocument/2006/relationships/hyperlink" Target="https://www.piedmont.org/locations/piedmont-athens/about" TargetMode="External"/><Relationship Id="rId175" Type="http://schemas.openxmlformats.org/officeDocument/2006/relationships/hyperlink" Target="https://doi.org/10.1146/annurev-publhealth-040218-044115" TargetMode="External"/><Relationship Id="rId39" Type="http://schemas.openxmlformats.org/officeDocument/2006/relationships/hyperlink" Target="https://www.stmaryshealthcaresystem.org/" TargetMode="External"/><Relationship Id="rId174" Type="http://schemas.openxmlformats.org/officeDocument/2006/relationships/hyperlink" Target="https://www.gcapp.org/toolkit/" TargetMode="External"/><Relationship Id="rId38" Type="http://schemas.openxmlformats.org/officeDocument/2006/relationships/hyperlink" Target="https://psichapters.com/ga/" TargetMode="External"/><Relationship Id="rId173" Type="http://schemas.openxmlformats.org/officeDocument/2006/relationships/hyperlink" Target="https://brightpathsathens.org/program/parenting-support" TargetMode="External"/><Relationship Id="rId179" Type="http://schemas.openxmlformats.org/officeDocument/2006/relationships/hyperlink" Target="https://medlineplus.gov/prenatalcare.html" TargetMode="External"/><Relationship Id="rId178" Type="http://schemas.openxmlformats.org/officeDocument/2006/relationships/hyperlink" Target="https://postpartum.net/" TargetMode="External"/><Relationship Id="rId177" Type="http://schemas.openxmlformats.org/officeDocument/2006/relationships/hyperlink" Target="https://www.plannedparenthood.org/learn/birth-control/birth-control-pill/how-do-i-get-birth-control-pills" TargetMode="External"/><Relationship Id="rId20" Type="http://schemas.openxmlformats.org/officeDocument/2006/relationships/hyperlink" Target="https://www.clarke.k12.ga.us/page/student-and-family-support" TargetMode="External"/><Relationship Id="rId22" Type="http://schemas.openxmlformats.org/officeDocument/2006/relationships/hyperlink" Target="https://georgia.gov/enroll-child-head-start" TargetMode="External"/><Relationship Id="rId21" Type="http://schemas.openxmlformats.org/officeDocument/2006/relationships/hyperlink" Target="https://cwcathens.org/" TargetMode="External"/><Relationship Id="rId24" Type="http://schemas.openxmlformats.org/officeDocument/2006/relationships/hyperlink" Target="https://www.gafutures.org/hope-state-aid-programs/hope-zell-miller-scholarships/" TargetMode="External"/><Relationship Id="rId23" Type="http://schemas.openxmlformats.org/officeDocument/2006/relationships/hyperlink" Target="https://studentaid.gov/h/apply-for-aid/fafsa" TargetMode="External"/><Relationship Id="rId26" Type="http://schemas.openxmlformats.org/officeDocument/2006/relationships/hyperlink" Target="https://georgiaaccess.gov/" TargetMode="External"/><Relationship Id="rId25" Type="http://schemas.openxmlformats.org/officeDocument/2006/relationships/hyperlink" Target="https://feministcenter.org/" TargetMode="External"/><Relationship Id="rId28" Type="http://schemas.openxmlformats.org/officeDocument/2006/relationships/hyperlink" Target="https://gateway.ga.gov/access" TargetMode="External"/><Relationship Id="rId27" Type="http://schemas.openxmlformats.org/officeDocument/2006/relationships/hyperlink" Target="https://dfcs.georgia.gov/services" TargetMode="External"/><Relationship Id="rId29" Type="http://schemas.openxmlformats.org/officeDocument/2006/relationships/hyperlink" Target="https://gateway.ga.gov/access" TargetMode="External"/><Relationship Id="rId11" Type="http://schemas.openxmlformats.org/officeDocument/2006/relationships/hyperlink" Target="https://www.athenshousing.org/" TargetMode="External"/><Relationship Id="rId10" Type="http://schemas.openxmlformats.org/officeDocument/2006/relationships/hyperlink" Target="https://www.athensamistad.com/" TargetMode="External"/><Relationship Id="rId13" Type="http://schemas.openxmlformats.org/officeDocument/2006/relationships/hyperlink" Target="https://www.anhc.clinic/" TargetMode="External"/><Relationship Id="rId12" Type="http://schemas.openxmlformats.org/officeDocument/2006/relationships/hyperlink" Target="https://www.anhc.clinic/mailto%3Ca%20href=" TargetMode="External"/><Relationship Id="rId15" Type="http://schemas.openxmlformats.org/officeDocument/2006/relationships/hyperlink" Target="https://www.athenswellnessclinic.org/" TargetMode="External"/><Relationship Id="rId198" Type="http://schemas.openxmlformats.org/officeDocument/2006/relationships/hyperlink" Target="https://opa.hhs.gov/adolescent-health/adolescent-sexual-and-reproductive-health/strategies-prevention-and-overall-well" TargetMode="External"/><Relationship Id="rId14" Type="http://schemas.openxmlformats.org/officeDocument/2006/relationships/hyperlink" Target="mailto:info@athenswellnessclinic.org" TargetMode="External"/><Relationship Id="rId197" Type="http://schemas.openxmlformats.org/officeDocument/2006/relationships/hyperlink" Target="http://ed.gov" TargetMode="External"/><Relationship Id="rId17" Type="http://schemas.openxmlformats.org/officeDocument/2006/relationships/hyperlink" Target="https://northeasthealthdistrict.org/locations/clarke-county/" TargetMode="External"/><Relationship Id="rId196" Type="http://schemas.openxmlformats.org/officeDocument/2006/relationships/hyperlink" Target="https://www.ed.gov/laws-and-policy/civil-rights-laws/sex-discrimination/know-your-rights-pregnant-or-parenting-title-ix-protects-you-from-discrimination-at-school" TargetMode="External"/><Relationship Id="rId16" Type="http://schemas.openxmlformats.org/officeDocument/2006/relationships/hyperlink" Target="https://brightpathsathens.org/" TargetMode="External"/><Relationship Id="rId195" Type="http://schemas.openxmlformats.org/officeDocument/2006/relationships/hyperlink" Target="https://ossa.uga.edu/trio/" TargetMode="External"/><Relationship Id="rId19" Type="http://schemas.openxmlformats.org/officeDocument/2006/relationships/hyperlink" Target="mailto:communications@clarke.k12.ga.us" TargetMode="External"/><Relationship Id="rId18" Type="http://schemas.openxmlformats.org/officeDocument/2006/relationships/hyperlink" Target="https://gateway.ga.gov/access/" TargetMode="External"/><Relationship Id="rId199" Type="http://schemas.openxmlformats.org/officeDocument/2006/relationships/hyperlink" Target="https://www.huduser.gov/portal/datasets/il/il2025/2025summary.odn?STATES=13.0&amp;INPUTNAME=METRO12020M12020*1305999999%2BClarke+County&amp;statelist=&amp;stname=Georgia&amp;wherefrom=&amp;statefp=13&amp;year=2025&amp;ne_flag=&amp;selection_type=county&amp;incpath=&amp;data=2025&amp;SubmitButton=View+County+Calculations" TargetMode="External"/><Relationship Id="rId84" Type="http://schemas.openxmlformats.org/officeDocument/2006/relationships/hyperlink" Target="https://doi.org/10.1016/j.jadohealth.2015.05.004" TargetMode="External"/><Relationship Id="rId83" Type="http://schemas.openxmlformats.org/officeDocument/2006/relationships/hyperlink" Target="https://doi.org/10.1186/s12884-023-05662-x" TargetMode="External"/><Relationship Id="rId86" Type="http://schemas.openxmlformats.org/officeDocument/2006/relationships/hyperlink" Target="https://dch.georgia.gov/" TargetMode="External"/><Relationship Id="rId85" Type="http://schemas.openxmlformats.org/officeDocument/2006/relationships/hyperlink" Target="https://doi.org/10.1016/j.jadohealth.2015.05.004" TargetMode="External"/><Relationship Id="rId88" Type="http://schemas.openxmlformats.org/officeDocument/2006/relationships/hyperlink" Target="https://dch.georgia.gov/peachcare-kids" TargetMode="External"/><Relationship Id="rId150" Type="http://schemas.openxmlformats.org/officeDocument/2006/relationships/hyperlink" Target="http://www.ncbi.nlm.nih.gov/books/NBK518961/" TargetMode="External"/><Relationship Id="rId87" Type="http://schemas.openxmlformats.org/officeDocument/2006/relationships/hyperlink" Target="https://dca.georgia.gov/housing-choice-voucher/housing-choice-voucher/applicant-information" TargetMode="External"/><Relationship Id="rId89" Type="http://schemas.openxmlformats.org/officeDocument/2006/relationships/hyperlink" Target="https://dch.georgia.gov/peachcare-kids/pck-faqs" TargetMode="External"/><Relationship Id="rId80" Type="http://schemas.openxmlformats.org/officeDocument/2006/relationships/hyperlink" Target="https://www.feedingamerica.org/advocate/federal-hunger-relief-programs/national-school-lunch-program#:~:text=Low%2Dincome%20children%20are%20eligible,the%20Summer%20Food%20Service%20Program" TargetMode="External"/><Relationship Id="rId82" Type="http://schemas.openxmlformats.org/officeDocument/2006/relationships/hyperlink" Target="https://doi.org/10.1186/s12884-023-05662-x" TargetMode="External"/><Relationship Id="rId81" Type="http://schemas.openxmlformats.org/officeDocument/2006/relationships/hyperlink" Target="https://doi.org/10.1016/j.jadohealth.2017.09.01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www.ncbi.nlm.nih.gov/books/NBK518961/" TargetMode="External"/><Relationship Id="rId4" Type="http://schemas.openxmlformats.org/officeDocument/2006/relationships/numbering" Target="numbering.xml"/><Relationship Id="rId148" Type="http://schemas.openxmlformats.org/officeDocument/2006/relationships/hyperlink" Target="https://doi.org/10.1001/amajethics.2019.8" TargetMode="External"/><Relationship Id="rId9" Type="http://schemas.openxmlformats.org/officeDocument/2006/relationships/hyperlink" Target="mailto:athensamistad@gmail.com" TargetMode="External"/><Relationship Id="rId143" Type="http://schemas.openxmlformats.org/officeDocument/2006/relationships/hyperlink" Target="https://www.kff.org/faqs/faqs-health-insurance-marketplace-and-the-aca/immigrants/can-immigrants-enroll-in-medicaid-or-childrens-health-insurance-program-chip-coverage/" TargetMode="External"/><Relationship Id="rId142" Type="http://schemas.openxmlformats.org/officeDocument/2006/relationships/hyperlink" Target="https://www.kff.org/womens-health-policy/health-policy-101-health-policy-issues-in-womens-health/?entry=table-of-contents-what-is-the-demographic-profile-of-women" TargetMode="External"/><Relationship Id="rId141" Type="http://schemas.openxmlformats.org/officeDocument/2006/relationships/hyperlink" Target="https://www.kff.org" TargetMode="External"/><Relationship Id="rId140" Type="http://schemas.openxmlformats.org/officeDocument/2006/relationships/hyperlink" Target="https://walton.uark.edu/insights/posts/how-socioeconomic-status-affects-employee-well-being.php" TargetMode="External"/><Relationship Id="rId5" Type="http://schemas.openxmlformats.org/officeDocument/2006/relationships/styles" Target="styles.xml"/><Relationship Id="rId147" Type="http://schemas.openxmlformats.org/officeDocument/2006/relationships/hyperlink" Target="https://www.kff.org/racial-equity-and-health-policy/state-health-coverage-for-immigrants-and-implications-for-health-coverage-and-care/" TargetMode="External"/><Relationship Id="rId6" Type="http://schemas.openxmlformats.org/officeDocument/2006/relationships/hyperlink" Target="http://georgia.gov" TargetMode="External"/><Relationship Id="rId146" Type="http://schemas.openxmlformats.org/officeDocument/2006/relationships/hyperlink" Target="https://www.kff.org/faqs/faqs-health-insurance-marketplace-and-the-aca/immigrants/can-family-members-in-families-with-mixed-immigration-status-where-some-family-members-are-citizens-or-lawfully-present-and-others-are-undocumented-enroll-in-medicaid-or-chip-or-receive-help-buying/" TargetMode="External"/><Relationship Id="rId7" Type="http://schemas.openxmlformats.org/officeDocument/2006/relationships/hyperlink" Target="mailto:info@athenswellnessclinic.org" TargetMode="External"/><Relationship Id="rId145" Type="http://schemas.openxmlformats.org/officeDocument/2006/relationships/hyperlink" Target="https://www.kff.org/racial-equity-and-health-policy/key-facts-on-health-coverage-of-immigrants/" TargetMode="External"/><Relationship Id="rId8" Type="http://schemas.openxmlformats.org/officeDocument/2006/relationships/hyperlink" Target="https://athenslibrary.org/location/athens-clarke/" TargetMode="External"/><Relationship Id="rId144" Type="http://schemas.openxmlformats.org/officeDocument/2006/relationships/hyperlink" Target="https://www.kff.org/faqs/faqs-health-insurance-marketplace-and-the-aca/immigrants/can-family-members-in-families-with-mixed-immigration-status-where-some-family-members-are-citizens-or-lawfully-present-and-others-are-undocumented-enroll-in-medicaid-or-chip-or-receive-help-buying/" TargetMode="External"/><Relationship Id="rId73" Type="http://schemas.openxmlformats.org/officeDocument/2006/relationships/hyperlink" Target="https://pubmed.ncbi.nlm.nih.gov/18642999/" TargetMode="External"/><Relationship Id="rId72" Type="http://schemas.openxmlformats.org/officeDocument/2006/relationships/hyperlink" Target="https://www.ers.usda.gov" TargetMode="External"/><Relationship Id="rId75" Type="http://schemas.openxmlformats.org/officeDocument/2006/relationships/hyperlink" Target="https://doi.org/10.3390/ijerph20054113" TargetMode="External"/><Relationship Id="rId74" Type="http://schemas.openxmlformats.org/officeDocument/2006/relationships/hyperlink" Target="https://doi.org/10.2105/AJPH.2011.300139" TargetMode="External"/><Relationship Id="rId77" Type="http://schemas.openxmlformats.org/officeDocument/2006/relationships/hyperlink" Target="https://georgia.gov/enroll-peachcare-kids" TargetMode="External"/><Relationship Id="rId76" Type="http://schemas.openxmlformats.org/officeDocument/2006/relationships/hyperlink" Target="https://doi.org/10.3390/ijerph20054113" TargetMode="External"/><Relationship Id="rId79" Type="http://schemas.openxmlformats.org/officeDocument/2006/relationships/hyperlink" Target="https://studentaid.gov/understand-aid/types/grants/pell" TargetMode="External"/><Relationship Id="rId78" Type="http://schemas.openxmlformats.org/officeDocument/2006/relationships/hyperlink" Target="https://studentaid.gov/understand-aid/types/grants/pell" TargetMode="External"/><Relationship Id="rId71" Type="http://schemas.openxmlformats.org/officeDocument/2006/relationships/hyperlink" Target="https://my.clevelandclinic.org/health/diseases/22190-high-risk-pregnancy" TargetMode="External"/><Relationship Id="rId70" Type="http://schemas.openxmlformats.org/officeDocument/2006/relationships/hyperlink" Target="https://www.clarke.k12.ga.us/page/school-nutrition" TargetMode="External"/><Relationship Id="rId139" Type="http://schemas.openxmlformats.org/officeDocument/2006/relationships/hyperlink" Target="https://www.gafutures.org/hope-state-aid-programs/" TargetMode="External"/><Relationship Id="rId138" Type="http://schemas.openxmlformats.org/officeDocument/2006/relationships/hyperlink" Target="https://www.gafutures.org/hope-state-aid-programs/" TargetMode="External"/><Relationship Id="rId137" Type="http://schemas.openxmlformats.org/officeDocument/2006/relationships/hyperlink" Target="https://www.clarke.k12.ga.us/" TargetMode="External"/><Relationship Id="rId132" Type="http://schemas.openxmlformats.org/officeDocument/2006/relationships/hyperlink" Target="https://www.healthcare.gov/coverage-outside-open-enrollment/special-enrollment-period/" TargetMode="External"/><Relationship Id="rId131" Type="http://schemas.openxmlformats.org/officeDocument/2006/relationships/hyperlink" Target="https://www.healthcare.gov/what-if-im-pregnant-or-plan-to-get-pregnant/" TargetMode="External"/><Relationship Id="rId130" Type="http://schemas.openxmlformats.org/officeDocument/2006/relationships/hyperlink" Target="https://doi.org/10.1037/fam0000651" TargetMode="External"/><Relationship Id="rId136" Type="http://schemas.openxmlformats.org/officeDocument/2006/relationships/hyperlink" Target="https://doi.org/10.1542/peds.2013-0927" TargetMode="External"/><Relationship Id="rId135" Type="http://schemas.openxmlformats.org/officeDocument/2006/relationships/hyperlink" Target="https://www.ncbi.nlm.nih.gov/books/NBK219229/" TargetMode="External"/><Relationship Id="rId134" Type="http://schemas.openxmlformats.org/officeDocument/2006/relationships/hyperlink" Target="https://my.clevelandclinic.org/health/diseases/22190-high-risk-pregnancy" TargetMode="External"/><Relationship Id="rId133" Type="http://schemas.openxmlformats.org/officeDocument/2006/relationships/hyperlink" Target="https://www.healthinsurance.org/aca-marketplace/georgia/?utm_source=chatgpt.com" TargetMode="External"/><Relationship Id="rId62" Type="http://schemas.openxmlformats.org/officeDocument/2006/relationships/hyperlink" Target="https://doi.org/10.2147/ahmt.S219949" TargetMode="External"/><Relationship Id="rId61" Type="http://schemas.openxmlformats.org/officeDocument/2006/relationships/hyperlink" Target="https://doi.org/10.1111/1471-0528.15346" TargetMode="External"/><Relationship Id="rId64" Type="http://schemas.openxmlformats.org/officeDocument/2006/relationships/hyperlink" Target="https://www.nilc.org/resources/overview-immeligfedprograms/" TargetMode="External"/><Relationship Id="rId63" Type="http://schemas.openxmlformats.org/officeDocument/2006/relationships/hyperlink" Target="https://www.nilc.org/resources/healthcoveragemaps/" TargetMode="External"/><Relationship Id="rId66" Type="http://schemas.openxmlformats.org/officeDocument/2006/relationships/hyperlink" Target="https://www.lawinfo.com/resources/family-law/reproductive-rights/can-you-cross-state-lines-to-get-an-abortion.html" TargetMode="External"/><Relationship Id="rId172" Type="http://schemas.openxmlformats.org/officeDocument/2006/relationships/hyperlink" Target="https://brightpathsathens.org/program/parenting-support/" TargetMode="External"/><Relationship Id="rId65" Type="http://schemas.openxmlformats.org/officeDocument/2006/relationships/hyperlink" Target="https://doi.org/10.1186/s40834-025-00350-x" TargetMode="External"/><Relationship Id="rId171" Type="http://schemas.openxmlformats.org/officeDocument/2006/relationships/hyperlink" Target="https://www.plannedparenthood.org/learn/teens/stds-birth-control-pregnancy/parental-consent-and-notification-laws" TargetMode="External"/><Relationship Id="rId68" Type="http://schemas.openxmlformats.org/officeDocument/2006/relationships/hyperlink" Target="https://www.cdc.gov/nchs" TargetMode="External"/><Relationship Id="rId170" Type="http://schemas.openxmlformats.org/officeDocument/2006/relationships/hyperlink" Target="https://doi.org/10.2105/AJPH.2020.305957" TargetMode="External"/><Relationship Id="rId67" Type="http://schemas.openxmlformats.org/officeDocument/2006/relationships/hyperlink" Target="https://www.cdc.gov/nchs" TargetMode="External"/><Relationship Id="rId60" Type="http://schemas.openxmlformats.org/officeDocument/2006/relationships/hyperlink" Target="https://doi.org/10.1111/1471-0528.15346" TargetMode="External"/><Relationship Id="rId165" Type="http://schemas.openxmlformats.org/officeDocument/2006/relationships/hyperlink" Target="https://niwaplibrary.wcl.american.edu/state-by-state-immigrant-access-to-health-benefits/" TargetMode="External"/><Relationship Id="rId69" Type="http://schemas.openxmlformats.org/officeDocument/2006/relationships/hyperlink" Target="https://www.cdc.gov/school-health-profiles/media/pdf/cdc-profiles-2020.pdf" TargetMode="External"/><Relationship Id="rId164" Type="http://schemas.openxmlformats.org/officeDocument/2006/relationships/hyperlink" Target="https://immigrantjustice.org/research/explainer-trump-and-congresss-punishing-new-immigration-fees/" TargetMode="External"/><Relationship Id="rId163" Type="http://schemas.openxmlformats.org/officeDocument/2006/relationships/hyperlink" Target="https://nwlc.org/resource/the-affordable-care-acts-contraceptive-coverage-requirement-importance-and-impact/" TargetMode="External"/><Relationship Id="rId162" Type="http://schemas.openxmlformats.org/officeDocument/2006/relationships/hyperlink" Target="https://northeasthealthdistrict.org/" TargetMode="External"/><Relationship Id="rId169" Type="http://schemas.openxmlformats.org/officeDocument/2006/relationships/hyperlink" Target="https://www.oregon.gov/oha/hsd/ohp/pages/healthier-oregon.aspx" TargetMode="External"/><Relationship Id="rId168" Type="http://schemas.openxmlformats.org/officeDocument/2006/relationships/hyperlink" Target="https://www.healthinsurance.org/aca-marketplace/georgia/?utm_source=chatgpt.com" TargetMode="External"/><Relationship Id="rId167" Type="http://schemas.openxmlformats.org/officeDocument/2006/relationships/hyperlink" Target="https://www.congress.gov/crs-product/R47351" TargetMode="External"/><Relationship Id="rId166" Type="http://schemas.openxmlformats.org/officeDocument/2006/relationships/hyperlink" Target="https://bestpractices.nokidhungry.org/programs/summer-meals#:~:text=Open:%20Provides%20all%20children%20with,meals%20through%20household%20income%20forms" TargetMode="External"/><Relationship Id="rId51" Type="http://schemas.openxmlformats.org/officeDocument/2006/relationships/hyperlink" Target="https://www.americanimmigrationcouncil.org/fact-sheet/birthright-citizenship-united-states/" TargetMode="External"/><Relationship Id="rId50" Type="http://schemas.openxmlformats.org/officeDocument/2006/relationships/hyperlink" Target="https://www.americanimmigrationcouncil.org/fact-sheet/how-united-states-immigration-system-works-fact-sheet/" TargetMode="External"/><Relationship Id="rId53" Type="http://schemas.openxmlformats.org/officeDocument/2006/relationships/hyperlink" Target="https://www.americanimmigrationcouncil.org/blog/the-fight-for-immigrant-students/" TargetMode="External"/><Relationship Id="rId52" Type="http://schemas.openxmlformats.org/officeDocument/2006/relationships/hyperlink" Target="https://www.americanimmigrationcouncil.org/about-immigration/undocumented-immigrants/" TargetMode="External"/><Relationship Id="rId55" Type="http://schemas.openxmlformats.org/officeDocument/2006/relationships/hyperlink" Target="https://doi.org/https://doi.org/10.3390/socsci14070433" TargetMode="External"/><Relationship Id="rId161" Type="http://schemas.openxmlformats.org/officeDocument/2006/relationships/hyperlink" Target="https://stacks.cdc.gov/view/cdc/154144/cdc_154144_DS1.pdfovIFnDhdTQmD4Cpu4" TargetMode="External"/><Relationship Id="rId54" Type="http://schemas.openxmlformats.org/officeDocument/2006/relationships/hyperlink" Target="https://www.americanimmigrationcouncil.org/fact-sheet/facts-about-individual-tax-identification-number-itin/" TargetMode="External"/><Relationship Id="rId160" Type="http://schemas.openxmlformats.org/officeDocument/2006/relationships/hyperlink" Target="https://mchb.hrsa.gov/" TargetMode="External"/><Relationship Id="rId57" Type="http://schemas.openxmlformats.org/officeDocument/2006/relationships/hyperlink" Target="https://www.aafp.org/pubs/afp/issues/2004/1015/p1517.html" TargetMode="External"/><Relationship Id="rId56" Type="http://schemas.openxmlformats.org/officeDocument/2006/relationships/hyperlink" Target="https://ballardbrief.byu.edu/issue-briefs/barriers-to-career-advancement-among-skilled-immigrants-in-the-us" TargetMode="External"/><Relationship Id="rId159" Type="http://schemas.openxmlformats.org/officeDocument/2006/relationships/hyperlink" Target="https://www.cdc.gov/nchs" TargetMode="External"/><Relationship Id="rId59" Type="http://schemas.openxmlformats.org/officeDocument/2006/relationships/hyperlink" Target="https://www.ncfr.org/ncfr-report/summer-2020/place-call-home-housing-challenges-among-immigrant-families#:~:text=Immigrant%20families%20face%20housing%20challenges,programs%2C%20and%20encouraging%20political%20engagement" TargetMode="External"/><Relationship Id="rId154" Type="http://schemas.openxmlformats.org/officeDocument/2006/relationships/hyperlink" Target="https://feministcenter.org/faq-georgias-6-week-abortion-ban/" TargetMode="External"/><Relationship Id="rId58" Type="http://schemas.openxmlformats.org/officeDocument/2006/relationships/hyperlink" Target="https://www.athenshousing.org/housing/public_housing_admissions/index.php" TargetMode="External"/><Relationship Id="rId153" Type="http://schemas.openxmlformats.org/officeDocument/2006/relationships/hyperlink" Target="https://nashp.org/how-states-are-providing-access-to-publicly-financed-contraceptive-care-in-a-shifting-landscape/" TargetMode="External"/><Relationship Id="rId152" Type="http://schemas.openxmlformats.org/officeDocument/2006/relationships/hyperlink" Target="https://doi.org/10.1503/cmaj.070352" TargetMode="External"/><Relationship Id="rId151" Type="http://schemas.openxmlformats.org/officeDocument/2006/relationships/hyperlink" Target="https://doi.org/10.1503/cmaj.070352" TargetMode="External"/><Relationship Id="rId158" Type="http://schemas.openxmlformats.org/officeDocument/2006/relationships/hyperlink" Target="https://doi.org/10.1073/pnas.2113144119" TargetMode="External"/><Relationship Id="rId157" Type="http://schemas.openxmlformats.org/officeDocument/2006/relationships/hyperlink" Target="https://doi.org/10.1073/pnas.2113144119" TargetMode="External"/><Relationship Id="rId156" Type="http://schemas.openxmlformats.org/officeDocument/2006/relationships/hyperlink" Target="https://doi.org/10.7759/cureus.25921" TargetMode="External"/><Relationship Id="rId155" Type="http://schemas.openxmlformats.org/officeDocument/2006/relationships/hyperlink" Target="https://feministcenter.org/faq-georgias-6-week-abortion-ban/" TargetMode="External"/><Relationship Id="rId107" Type="http://schemas.openxmlformats.org/officeDocument/2006/relationships/hyperlink" Target="https://pamms.dhs.ga.gov/dfcs/snap/appendix-a-food-stamp-income-limits/" TargetMode="External"/><Relationship Id="rId106" Type="http://schemas.openxmlformats.org/officeDocument/2006/relationships/hyperlink" Target="https://pamms.dhs.ga.gov/dfcs/snap/3320/#immigrant-aliens" TargetMode="External"/><Relationship Id="rId105" Type="http://schemas.openxmlformats.org/officeDocument/2006/relationships/hyperlink" Target="https://pamms.dhs.ga.gov/dfcs/medicaid/2194/" TargetMode="External"/><Relationship Id="rId104" Type="http://schemas.openxmlformats.org/officeDocument/2006/relationships/hyperlink" Target="https://pamms.dhs.ga.gov/dfcs/medicaid/2720/" TargetMode="External"/><Relationship Id="rId109" Type="http://schemas.openxmlformats.org/officeDocument/2006/relationships/hyperlink" Target="https://dfcs.georgia.gov/services/snap" TargetMode="External"/><Relationship Id="rId108" Type="http://schemas.openxmlformats.org/officeDocument/2006/relationships/hyperlink" Target="https://dfcs.georgia.gov/programs/eligibility-requirements#:~:text=To%20be%20eligible%20for%20this,or%20may%20not%20qualify%20for" TargetMode="External"/><Relationship Id="rId103" Type="http://schemas.openxmlformats.org/officeDocument/2006/relationships/hyperlink" Target="https://pamms.dhs.ga.gov/dfcs/medicaid/2174/" TargetMode="External"/><Relationship Id="rId102" Type="http://schemas.openxmlformats.org/officeDocument/2006/relationships/hyperlink" Target="https://pamms.dhs.ga.gov/dfcs/medicaid/2194/" TargetMode="External"/><Relationship Id="rId101" Type="http://schemas.openxmlformats.org/officeDocument/2006/relationships/hyperlink" Target="https://dfcs.georgia.gov/" TargetMode="External"/><Relationship Id="rId100" Type="http://schemas.openxmlformats.org/officeDocument/2006/relationships/hyperlink" Target="https://gadoe.org/snp/seamless-summer-option/" TargetMode="External"/><Relationship Id="rId217" Type="http://schemas.openxmlformats.org/officeDocument/2006/relationships/footer" Target="footer1.xml"/><Relationship Id="rId216" Type="http://schemas.openxmlformats.org/officeDocument/2006/relationships/header" Target="header1.xml"/><Relationship Id="rId215" Type="http://schemas.openxmlformats.org/officeDocument/2006/relationships/hyperlink" Target="https://988lifeline.org/" TargetMode="External"/><Relationship Id="rId214" Type="http://schemas.openxmlformats.org/officeDocument/2006/relationships/hyperlink" Target="https://doi.org/10.3390/ijerph20054113" TargetMode="External"/><Relationship Id="rId213" Type="http://schemas.openxmlformats.org/officeDocument/2006/relationships/hyperlink" Target="https://doi.org/10.3390/ijerph20054113" TargetMode="External"/><Relationship Id="rId212" Type="http://schemas.openxmlformats.org/officeDocument/2006/relationships/hyperlink" Target="https://www.who.int/news-room/fact-sheets/detail/adolescent-pregnancy" TargetMode="External"/><Relationship Id="rId211" Type="http://schemas.openxmlformats.org/officeDocument/2006/relationships/hyperlink" Target="https://www.commonwealthfund.org/publications/scorecard/2024/jul/2024-state-scorecard-womens-health-and-reproductive-care" TargetMode="External"/><Relationship Id="rId210" Type="http://schemas.openxmlformats.org/officeDocument/2006/relationships/hyperlink" Target="https://stateline.org/2015/03/03/racial-and-ethnic-disparities-persist-in-teen-pregnancy-rates/" TargetMode="External"/><Relationship Id="rId129" Type="http://schemas.openxmlformats.org/officeDocument/2006/relationships/hyperlink" Target="https://www.k12dive.com/news/on-site-school-day-care-centers-keep-teen-moms-on-track/550785/" TargetMode="External"/><Relationship Id="rId128" Type="http://schemas.openxmlformats.org/officeDocument/2006/relationships/hyperlink" Target="https://pubmed.ncbi.nlm.nih.gov/9219414/" TargetMode="External"/><Relationship Id="rId127" Type="http://schemas.openxmlformats.org/officeDocument/2006/relationships/hyperlink" Target="https://pubmed.ncbi.nlm.nih.gov/9219414/" TargetMode="External"/><Relationship Id="rId126" Type="http://schemas.openxmlformats.org/officeDocument/2006/relationships/hyperlink" Target="https://www.guttmacher.org/state-policy/explore/minors-access-contraceptive-services" TargetMode="External"/><Relationship Id="rId121" Type="http://schemas.openxmlformats.org/officeDocument/2006/relationships/hyperlink" Target="https://georgia.gov/apply-medicaid" TargetMode="External"/><Relationship Id="rId120" Type="http://schemas.openxmlformats.org/officeDocument/2006/relationships/hyperlink" Target="https://www.siecus.org/stateprofiles/georgia-state-profile-22/" TargetMode="External"/><Relationship Id="rId125" Type="http://schemas.openxmlformats.org/officeDocument/2006/relationships/hyperlink" Target="https://www.gcapp.org/wp-content/uploads/2025/09/WISE-Initiative.pdf" TargetMode="External"/><Relationship Id="rId124" Type="http://schemas.openxmlformats.org/officeDocument/2006/relationships/hyperlink" Target="https://www.guttmacher.org/fact-sheet/guide-us-federal-agencies-and-their-impact-sexual-and-reproductive-health-and-rights" TargetMode="External"/><Relationship Id="rId123" Type="http://schemas.openxmlformats.org/officeDocument/2006/relationships/hyperlink" Target="https://georgia.gov/apply-housing-choice-voucher-program" TargetMode="External"/><Relationship Id="rId122" Type="http://schemas.openxmlformats.org/officeDocument/2006/relationships/hyperlink" Target="https://georgia.gov/apply-snap-supplemental-nutrition-assistance-program" TargetMode="External"/><Relationship Id="rId95" Type="http://schemas.openxmlformats.org/officeDocument/2006/relationships/hyperlink" Target="https://medicaid.georgia.gov/eligibility-faqs" TargetMode="External"/><Relationship Id="rId94" Type="http://schemas.openxmlformats.org/officeDocument/2006/relationships/hyperlink" Target="https://medicaid.georgia.gov/family-medicaid" TargetMode="External"/><Relationship Id="rId97" Type="http://schemas.openxmlformats.org/officeDocument/2006/relationships/hyperlink" Target="https://gadoe.org/snp/school-breakfast/" TargetMode="External"/><Relationship Id="rId96" Type="http://schemas.openxmlformats.org/officeDocument/2006/relationships/hyperlink" Target="https://medicaid.georgia.gov/how-apply/basic-eligibility" TargetMode="External"/><Relationship Id="rId99" Type="http://schemas.openxmlformats.org/officeDocument/2006/relationships/hyperlink" Target="https://pamms.dhs.ga.gov/dfcs/medicaid/2174/" TargetMode="External"/><Relationship Id="rId98" Type="http://schemas.openxmlformats.org/officeDocument/2006/relationships/hyperlink" Target="https://gadoe.org/snp/milk/" TargetMode="External"/><Relationship Id="rId91" Type="http://schemas.openxmlformats.org/officeDocument/2006/relationships/hyperlink" Target="https://dch.georgia.gov/peachcare-kids/eligibility-criteria/income-verification-requirements" TargetMode="External"/><Relationship Id="rId90" Type="http://schemas.openxmlformats.org/officeDocument/2006/relationships/hyperlink" Target="https://dch.georgia.gov/peachcare-kids/eligibility-criteria" TargetMode="External"/><Relationship Id="rId93" Type="http://schemas.openxmlformats.org/officeDocument/2006/relationships/hyperlink" Target="https://dch.georgia.gov/peachcare-kids/program-benefits-and-cost" TargetMode="External"/><Relationship Id="rId92" Type="http://schemas.openxmlformats.org/officeDocument/2006/relationships/hyperlink" Target="https://dch.georgia.gov/peachcare-kids/eligibility-criteria/citizenship-immigration-and-identity-requirements" TargetMode="External"/><Relationship Id="rId118" Type="http://schemas.openxmlformats.org/officeDocument/2006/relationships/hyperlink" Target="https://georgiahealthinsurancemarketplace.com/know-more/" TargetMode="External"/><Relationship Id="rId117" Type="http://schemas.openxmlformats.org/officeDocument/2006/relationships/hyperlink" Target="https://gefa.georgia.gov/locations/community-action-agency" TargetMode="External"/><Relationship Id="rId116" Type="http://schemas.openxmlformats.org/officeDocument/2006/relationships/hyperlink" Target="https://gefa.georgia.gov/weatherization-assistance-program" TargetMode="External"/><Relationship Id="rId115" Type="http://schemas.openxmlformats.org/officeDocument/2006/relationships/hyperlink" Target="https://dph.georgia.gov/document/document/identificationresidencyandincomeprooflistenglishpdf-0/download" TargetMode="External"/><Relationship Id="rId119" Type="http://schemas.openxmlformats.org/officeDocument/2006/relationships/hyperlink" Target="https://www.siecus.org/stateprofiles/georgia-state-profile-22/" TargetMode="External"/><Relationship Id="rId110" Type="http://schemas.openxmlformats.org/officeDocument/2006/relationships/hyperlink" Target="https://dfcs.georgia.gov/services/low-income-home-energy-assistance-program-liheap" TargetMode="External"/><Relationship Id="rId114" Type="http://schemas.openxmlformats.org/officeDocument/2006/relationships/hyperlink" Target="https://dph.georgia.gov/WIC/details-and-eligibility" TargetMode="External"/><Relationship Id="rId113" Type="http://schemas.openxmlformats.org/officeDocument/2006/relationships/hyperlink" Target="https://dph.georgia.gov/WIC" TargetMode="External"/><Relationship Id="rId112" Type="http://schemas.openxmlformats.org/officeDocument/2006/relationships/hyperlink" Target="https://dfcs.georgia.gov/services/temporary-assistance-needy-families/tanf-eligibility-requirements" TargetMode="External"/><Relationship Id="rId111" Type="http://schemas.openxmlformats.org/officeDocument/2006/relationships/hyperlink" Target="https://dfcs.georgia.gov/services/temporary-assistance-needy-families" TargetMode="External"/><Relationship Id="rId206" Type="http://schemas.openxmlformats.org/officeDocument/2006/relationships/hyperlink" Target="https://abortionfunds.org/need-an-abortion/what-is-self-managed-abortion/" TargetMode="External"/><Relationship Id="rId205" Type="http://schemas.openxmlformats.org/officeDocument/2006/relationships/hyperlink" Target="https://doi.org/10.1007/s13669-023-00354-x" TargetMode="External"/><Relationship Id="rId204" Type="http://schemas.openxmlformats.org/officeDocument/2006/relationships/hyperlink" Target="https://doi.org/10.1007/s13669-023-00354-x" TargetMode="External"/><Relationship Id="rId203" Type="http://schemas.openxmlformats.org/officeDocument/2006/relationships/hyperlink" Target="https://www.usa.gov/rental-housing-programs" TargetMode="External"/><Relationship Id="rId209" Type="http://schemas.openxmlformats.org/officeDocument/2006/relationships/hyperlink" Target="https://stateline.org/2015/03/03/racial-and-ethnic-disparities-persist-in-teen-pregnancy-rates/" TargetMode="External"/><Relationship Id="rId208" Type="http://schemas.openxmlformats.org/officeDocument/2006/relationships/hyperlink" Target="https://www.washingtonpost.com/local/education/high-schools-offer-day-care-services-for-teen-parents-to-prevent-dropouts/2013/01/10/091d28de-408b-11e2-ae43-cf491b837f7b_story.html" TargetMode="External"/><Relationship Id="rId207" Type="http://schemas.openxmlformats.org/officeDocument/2006/relationships/hyperlink" Target="https://www.abortionfinder.org/abortion-guides-by-state/abortion-in-georgia" TargetMode="External"/><Relationship Id="rId202" Type="http://schemas.openxmlformats.org/officeDocument/2006/relationships/hyperlink" Target="https://www.usa.gov/help-with-energy-bills" TargetMode="External"/><Relationship Id="rId201" Type="http://schemas.openxmlformats.org/officeDocument/2006/relationships/hyperlink" Target="https://www.usa.gov/government-home-loans" TargetMode="External"/><Relationship Id="rId200" Type="http://schemas.openxmlformats.org/officeDocument/2006/relationships/hyperlink" Target="https://www.usa.gov/school-me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